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vertAnchor="page" w:horzAnchor="margin" w:tblpY="2949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132B37" w:rsidRPr="009F1D5F" w14:paraId="4C0D123C" w14:textId="77777777" w:rsidTr="00FD0C1A">
        <w:trPr>
          <w:trHeight w:hRule="exact" w:val="238"/>
        </w:trPr>
        <w:tc>
          <w:tcPr>
            <w:tcW w:w="2835" w:type="dxa"/>
          </w:tcPr>
          <w:p w14:paraId="2FE05441" w14:textId="70E6CD2A" w:rsidR="00132B37" w:rsidRPr="009F1D5F" w:rsidRDefault="009F1D5F" w:rsidP="00A3354A">
            <w:pPr>
              <w:pStyle w:val="Intitul"/>
              <w:framePr w:wrap="auto" w:vAnchor="margin" w:hAnchor="text" w:yAlign="inline"/>
              <w:rPr>
                <w:lang w:val="pl-PL"/>
              </w:rPr>
            </w:pPr>
            <w:bookmarkStart w:id="0" w:name="_Hlk43477814"/>
            <w:r>
              <w:rPr>
                <w:lang w:val="pl-PL"/>
              </w:rPr>
              <w:t>Informacja</w:t>
            </w:r>
            <w:r w:rsidR="00132B37" w:rsidRPr="009F1D5F">
              <w:rPr>
                <w:lang w:val="pl-PL"/>
              </w:rPr>
              <w:t xml:space="preserve"> </w:t>
            </w:r>
            <w:bookmarkEnd w:id="0"/>
            <w:r>
              <w:rPr>
                <w:lang w:val="pl-PL"/>
              </w:rPr>
              <w:t>prasowa</w:t>
            </w:r>
          </w:p>
        </w:tc>
      </w:tr>
      <w:tr w:rsidR="00132B37" w:rsidRPr="009F1D5F" w14:paraId="7D1ADE66" w14:textId="77777777" w:rsidTr="00FD0C1A">
        <w:trPr>
          <w:trHeight w:hRule="exact" w:val="34"/>
        </w:trPr>
        <w:tc>
          <w:tcPr>
            <w:tcW w:w="2835" w:type="dxa"/>
          </w:tcPr>
          <w:p w14:paraId="2C8172B9" w14:textId="77777777" w:rsidR="00132B37" w:rsidRPr="009F1D5F" w:rsidRDefault="00132B37" w:rsidP="00A3354A">
            <w:pPr>
              <w:rPr>
                <w:lang w:val="pl-PL"/>
              </w:rPr>
            </w:pPr>
          </w:p>
        </w:tc>
      </w:tr>
      <w:tr w:rsidR="00132B37" w:rsidRPr="009F1D5F" w14:paraId="564BEA17" w14:textId="77777777" w:rsidTr="00FD0C1A">
        <w:trPr>
          <w:trHeight w:hRule="exact" w:val="160"/>
        </w:trPr>
        <w:tc>
          <w:tcPr>
            <w:tcW w:w="2835" w:type="dxa"/>
          </w:tcPr>
          <w:p w14:paraId="0AD2DBEE" w14:textId="087831AD" w:rsidR="00132B37" w:rsidRPr="009F1D5F" w:rsidRDefault="00E83272" w:rsidP="0063614D">
            <w:pPr>
              <w:pStyle w:val="Data"/>
              <w:framePr w:wrap="auto" w:vAnchor="margin" w:hAnchor="text" w:yAlign="inline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9F1D5F">
              <w:rPr>
                <w:lang w:val="pl-PL"/>
              </w:rPr>
              <w:t xml:space="preserve"> lutego</w:t>
            </w:r>
            <w:r w:rsidR="00132B37" w:rsidRPr="009F1D5F">
              <w:rPr>
                <w:lang w:val="pl-PL"/>
              </w:rPr>
              <w:t xml:space="preserve"> 20</w:t>
            </w:r>
            <w:r w:rsidR="00E225CF" w:rsidRPr="009F1D5F">
              <w:rPr>
                <w:lang w:val="pl-PL"/>
              </w:rPr>
              <w:t>2</w:t>
            </w:r>
            <w:r w:rsidR="006D44F2" w:rsidRPr="009F1D5F">
              <w:rPr>
                <w:lang w:val="pl-PL"/>
              </w:rPr>
              <w:t>2</w:t>
            </w:r>
          </w:p>
        </w:tc>
      </w:tr>
    </w:tbl>
    <w:p w14:paraId="29F0F092" w14:textId="4A3D4CC6" w:rsidR="002625CC" w:rsidRDefault="002625CC" w:rsidP="00116D4F">
      <w:pPr>
        <w:pStyle w:val="Podtytu"/>
        <w:ind w:left="-142" w:right="-257"/>
        <w:rPr>
          <w:rFonts w:asciiTheme="majorHAnsi" w:hAnsiTheme="majorHAnsi" w:cstheme="majorHAnsi"/>
          <w:i/>
          <w:caps w:val="0"/>
          <w:color w:val="050033"/>
          <w:sz w:val="36"/>
          <w:szCs w:val="36"/>
          <w:lang w:val="pl-PL"/>
        </w:rPr>
      </w:pPr>
      <w:r>
        <w:rPr>
          <w:rFonts w:asciiTheme="majorHAnsi" w:hAnsiTheme="majorHAnsi" w:cstheme="majorHAnsi"/>
          <w:i/>
          <w:caps w:val="0"/>
          <w:color w:val="050033"/>
          <w:sz w:val="36"/>
          <w:szCs w:val="36"/>
          <w:lang w:val="pl-PL"/>
        </w:rPr>
        <w:t xml:space="preserve">Marka ibis </w:t>
      </w:r>
      <w:proofErr w:type="spellStart"/>
      <w:r>
        <w:rPr>
          <w:rFonts w:asciiTheme="majorHAnsi" w:hAnsiTheme="majorHAnsi" w:cstheme="majorHAnsi"/>
          <w:i/>
          <w:caps w:val="0"/>
          <w:color w:val="050033"/>
          <w:sz w:val="36"/>
          <w:szCs w:val="36"/>
          <w:lang w:val="pl-PL"/>
        </w:rPr>
        <w:t>Styles</w:t>
      </w:r>
      <w:proofErr w:type="spellEnd"/>
      <w:r>
        <w:rPr>
          <w:rFonts w:asciiTheme="majorHAnsi" w:hAnsiTheme="majorHAnsi" w:cstheme="majorHAnsi"/>
          <w:i/>
          <w:caps w:val="0"/>
          <w:color w:val="050033"/>
          <w:sz w:val="36"/>
          <w:szCs w:val="36"/>
          <w:lang w:val="pl-PL"/>
        </w:rPr>
        <w:t xml:space="preserve"> z kolejną nagrodą za design!</w:t>
      </w:r>
    </w:p>
    <w:p w14:paraId="3177D2DD" w14:textId="77777777" w:rsidR="002625CC" w:rsidRPr="002625CC" w:rsidRDefault="002625CC" w:rsidP="002625CC">
      <w:pPr>
        <w:rPr>
          <w:lang w:val="pl-PL"/>
        </w:rPr>
      </w:pPr>
    </w:p>
    <w:p w14:paraId="3DFB0D77" w14:textId="7F1CA1D5" w:rsidR="00401F49" w:rsidRPr="002625CC" w:rsidRDefault="002625CC" w:rsidP="00116D4F">
      <w:pPr>
        <w:pStyle w:val="Podtytu"/>
        <w:ind w:left="-142" w:right="-257"/>
        <w:rPr>
          <w:rFonts w:asciiTheme="majorHAnsi" w:hAnsiTheme="majorHAnsi" w:cstheme="majorHAnsi"/>
          <w:i/>
          <w:caps w:val="0"/>
          <w:color w:val="050033"/>
          <w:sz w:val="28"/>
          <w:szCs w:val="28"/>
        </w:rPr>
      </w:pPr>
      <w:r w:rsidRPr="002625CC">
        <w:rPr>
          <w:rFonts w:asciiTheme="majorHAnsi" w:hAnsiTheme="majorHAnsi" w:cstheme="majorHAnsi"/>
          <w:i/>
          <w:caps w:val="0"/>
          <w:color w:val="050033"/>
          <w:sz w:val="28"/>
          <w:szCs w:val="28"/>
        </w:rPr>
        <w:t>IBIS STYLES BUCHAREST CITY CENTER ZWYCIĘZCĄ BIGSEE INTERIOR DESIGN AWARD 2022</w:t>
      </w:r>
    </w:p>
    <w:p w14:paraId="63407495" w14:textId="77777777" w:rsidR="00A9440F" w:rsidRPr="002625CC" w:rsidRDefault="00A9440F" w:rsidP="00A9440F"/>
    <w:p w14:paraId="74E1BB4F" w14:textId="221D9FF4" w:rsidR="00FB4582" w:rsidRDefault="002625CC" w:rsidP="009A7192">
      <w:pPr>
        <w:pStyle w:val="Textedesaisie"/>
        <w:spacing w:before="120" w:after="120" w:line="276" w:lineRule="auto"/>
        <w:rPr>
          <w:b/>
          <w:bCs/>
          <w:lang w:val="pl-PL"/>
        </w:rPr>
      </w:pPr>
      <w:r>
        <w:rPr>
          <w:b/>
          <w:bCs/>
          <w:lang w:val="pl-PL"/>
        </w:rPr>
        <w:t xml:space="preserve">Kreatywny i niepowtarzalny design to charakterystyczny element hoteli ibis </w:t>
      </w:r>
      <w:proofErr w:type="spellStart"/>
      <w:r>
        <w:rPr>
          <w:b/>
          <w:bCs/>
          <w:lang w:val="pl-PL"/>
        </w:rPr>
        <w:t>Styles</w:t>
      </w:r>
      <w:proofErr w:type="spellEnd"/>
      <w:r>
        <w:rPr>
          <w:b/>
          <w:bCs/>
          <w:lang w:val="pl-PL"/>
        </w:rPr>
        <w:t>, któr</w:t>
      </w:r>
      <w:r w:rsidR="008E25FB">
        <w:rPr>
          <w:b/>
          <w:bCs/>
          <w:lang w:val="pl-PL"/>
        </w:rPr>
        <w:t>ych unikalne motywy przewodnie</w:t>
      </w:r>
      <w:r>
        <w:rPr>
          <w:b/>
          <w:bCs/>
          <w:lang w:val="pl-PL"/>
        </w:rPr>
        <w:t xml:space="preserve"> zdobywają uznanie na całym świecie.</w:t>
      </w:r>
      <w:r w:rsidR="008E25FB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Zlokalizowany w Rumunii ibis </w:t>
      </w:r>
      <w:proofErr w:type="spellStart"/>
      <w:r>
        <w:rPr>
          <w:b/>
          <w:bCs/>
          <w:lang w:val="pl-PL"/>
        </w:rPr>
        <w:t>Styles</w:t>
      </w:r>
      <w:proofErr w:type="spellEnd"/>
      <w:r>
        <w:rPr>
          <w:b/>
          <w:bCs/>
          <w:lang w:val="pl-PL"/>
        </w:rPr>
        <w:t xml:space="preserve"> </w:t>
      </w:r>
      <w:proofErr w:type="spellStart"/>
      <w:r>
        <w:rPr>
          <w:b/>
          <w:bCs/>
          <w:lang w:val="pl-PL"/>
        </w:rPr>
        <w:t>Bucharest</w:t>
      </w:r>
      <w:proofErr w:type="spellEnd"/>
      <w:r>
        <w:rPr>
          <w:b/>
          <w:bCs/>
          <w:lang w:val="pl-PL"/>
        </w:rPr>
        <w:t xml:space="preserve"> City Center</w:t>
      </w:r>
      <w:r w:rsidR="008E25FB">
        <w:rPr>
          <w:b/>
          <w:bCs/>
          <w:lang w:val="pl-PL"/>
        </w:rPr>
        <w:t xml:space="preserve"> otrzymał nagrodę w międzynarodowym konkursie </w:t>
      </w:r>
      <w:proofErr w:type="spellStart"/>
      <w:r w:rsidR="008E25FB">
        <w:rPr>
          <w:b/>
          <w:bCs/>
          <w:lang w:val="pl-PL"/>
        </w:rPr>
        <w:t>BigS</w:t>
      </w:r>
      <w:r w:rsidR="00AA4E74">
        <w:rPr>
          <w:b/>
          <w:bCs/>
          <w:lang w:val="pl-PL"/>
        </w:rPr>
        <w:t>EE</w:t>
      </w:r>
      <w:proofErr w:type="spellEnd"/>
      <w:r w:rsidR="008E25FB">
        <w:rPr>
          <w:b/>
          <w:bCs/>
          <w:lang w:val="pl-PL"/>
        </w:rPr>
        <w:t xml:space="preserve"> Interior Design </w:t>
      </w:r>
      <w:proofErr w:type="spellStart"/>
      <w:r w:rsidR="00BB4069">
        <w:rPr>
          <w:b/>
          <w:bCs/>
          <w:lang w:val="pl-PL"/>
        </w:rPr>
        <w:t>Award</w:t>
      </w:r>
      <w:proofErr w:type="spellEnd"/>
      <w:r w:rsidR="00BB4069">
        <w:rPr>
          <w:b/>
          <w:bCs/>
          <w:lang w:val="pl-PL"/>
        </w:rPr>
        <w:t xml:space="preserve"> </w:t>
      </w:r>
      <w:r w:rsidR="008E25FB">
        <w:rPr>
          <w:b/>
          <w:bCs/>
          <w:lang w:val="pl-PL"/>
        </w:rPr>
        <w:t xml:space="preserve">za wyjątkowy wystrój. </w:t>
      </w:r>
      <w:r>
        <w:rPr>
          <w:b/>
          <w:bCs/>
          <w:lang w:val="pl-PL"/>
        </w:rPr>
        <w:t xml:space="preserve">Hotel </w:t>
      </w:r>
      <w:r w:rsidR="00BB4069" w:rsidRPr="00BB4069">
        <w:rPr>
          <w:b/>
          <w:bCs/>
          <w:lang w:val="pl-PL"/>
        </w:rPr>
        <w:t>motywem przewodnim nawiązuje do tradycyjnej rumuńskiej koszuli „</w:t>
      </w:r>
      <w:proofErr w:type="spellStart"/>
      <w:r w:rsidR="00BB4069" w:rsidRPr="00BB4069">
        <w:rPr>
          <w:b/>
          <w:bCs/>
          <w:lang w:val="pl-PL"/>
        </w:rPr>
        <w:t>Ia</w:t>
      </w:r>
      <w:proofErr w:type="spellEnd"/>
      <w:r w:rsidR="00BB4069" w:rsidRPr="00BB4069">
        <w:rPr>
          <w:b/>
          <w:bCs/>
          <w:lang w:val="pl-PL"/>
        </w:rPr>
        <w:t>”</w:t>
      </w:r>
      <w:r w:rsidR="005F1484">
        <w:rPr>
          <w:b/>
          <w:bCs/>
          <w:lang w:val="pl-PL"/>
        </w:rPr>
        <w:t xml:space="preserve">. </w:t>
      </w:r>
      <w:r w:rsidR="000E22CA">
        <w:rPr>
          <w:b/>
          <w:bCs/>
          <w:lang w:val="pl-PL"/>
        </w:rPr>
        <w:t>Nagrodzony p</w:t>
      </w:r>
      <w:r w:rsidR="00820A49" w:rsidRPr="00820A49">
        <w:rPr>
          <w:b/>
          <w:bCs/>
          <w:lang w:val="pl-PL"/>
        </w:rPr>
        <w:t xml:space="preserve">rojekt </w:t>
      </w:r>
      <w:r w:rsidR="000E22CA">
        <w:rPr>
          <w:b/>
          <w:bCs/>
          <w:lang w:val="pl-PL"/>
        </w:rPr>
        <w:t>to owoc kreatywności</w:t>
      </w:r>
      <w:r w:rsidR="00820A49" w:rsidRPr="00820A49">
        <w:rPr>
          <w:b/>
          <w:bCs/>
          <w:lang w:val="pl-PL"/>
        </w:rPr>
        <w:t xml:space="preserve"> pracowni </w:t>
      </w:r>
      <w:proofErr w:type="spellStart"/>
      <w:r w:rsidR="00820A49" w:rsidRPr="00820A49">
        <w:rPr>
          <w:b/>
          <w:bCs/>
          <w:lang w:val="pl-PL"/>
        </w:rPr>
        <w:t>Arhi</w:t>
      </w:r>
      <w:proofErr w:type="spellEnd"/>
      <w:r w:rsidR="00820A49" w:rsidRPr="00820A49">
        <w:rPr>
          <w:b/>
          <w:bCs/>
          <w:lang w:val="pl-PL"/>
        </w:rPr>
        <w:t xml:space="preserve"> Grup</w:t>
      </w:r>
      <w:r w:rsidR="005F1484">
        <w:rPr>
          <w:b/>
          <w:bCs/>
          <w:lang w:val="pl-PL"/>
        </w:rPr>
        <w:t xml:space="preserve"> i zespołu </w:t>
      </w:r>
      <w:r w:rsidR="00820A49" w:rsidRPr="00820A49">
        <w:rPr>
          <w:b/>
          <w:bCs/>
          <w:lang w:val="pl-PL"/>
        </w:rPr>
        <w:t>Bogdana Stoic</w:t>
      </w:r>
      <w:r w:rsidR="000E22CA">
        <w:rPr>
          <w:b/>
          <w:bCs/>
          <w:lang w:val="pl-PL"/>
        </w:rPr>
        <w:t>y</w:t>
      </w:r>
      <w:r w:rsidR="00820A49" w:rsidRPr="00820A49">
        <w:rPr>
          <w:b/>
          <w:bCs/>
          <w:lang w:val="pl-PL"/>
        </w:rPr>
        <w:t xml:space="preserve">, George'a </w:t>
      </w:r>
      <w:proofErr w:type="spellStart"/>
      <w:r w:rsidR="00820A49" w:rsidRPr="00820A49">
        <w:rPr>
          <w:b/>
          <w:bCs/>
          <w:lang w:val="pl-PL"/>
        </w:rPr>
        <w:t>Mihalache'a</w:t>
      </w:r>
      <w:proofErr w:type="spellEnd"/>
      <w:r w:rsidR="000E22CA">
        <w:rPr>
          <w:b/>
          <w:bCs/>
          <w:lang w:val="pl-PL"/>
        </w:rPr>
        <w:t xml:space="preserve"> oraz</w:t>
      </w:r>
      <w:r w:rsidR="00820A49" w:rsidRPr="00820A49">
        <w:rPr>
          <w:b/>
          <w:bCs/>
          <w:lang w:val="pl-PL"/>
        </w:rPr>
        <w:t xml:space="preserve"> Andre</w:t>
      </w:r>
      <w:r w:rsidR="000E22CA">
        <w:rPr>
          <w:b/>
          <w:bCs/>
          <w:lang w:val="pl-PL"/>
        </w:rPr>
        <w:t>i</w:t>
      </w:r>
      <w:r w:rsidR="00820A49" w:rsidRPr="00820A49">
        <w:rPr>
          <w:b/>
          <w:bCs/>
          <w:lang w:val="pl-PL"/>
        </w:rPr>
        <w:t xml:space="preserve"> </w:t>
      </w:r>
      <w:proofErr w:type="spellStart"/>
      <w:r w:rsidR="00820A49" w:rsidRPr="00820A49">
        <w:rPr>
          <w:b/>
          <w:bCs/>
          <w:lang w:val="pl-PL"/>
        </w:rPr>
        <w:t>Nicolae</w:t>
      </w:r>
      <w:proofErr w:type="spellEnd"/>
      <w:r w:rsidR="00820A49" w:rsidRPr="00820A49">
        <w:rPr>
          <w:b/>
          <w:bCs/>
          <w:lang w:val="pl-PL"/>
        </w:rPr>
        <w:t>.</w:t>
      </w:r>
      <w:r w:rsidR="00BB4069">
        <w:rPr>
          <w:b/>
          <w:bCs/>
          <w:lang w:val="pl-PL"/>
        </w:rPr>
        <w:t xml:space="preserve"> W regionie Europy Wschodniej funkcjonuje 24 hoteli ibis </w:t>
      </w:r>
      <w:proofErr w:type="spellStart"/>
      <w:r w:rsidR="00BB4069">
        <w:rPr>
          <w:b/>
          <w:bCs/>
          <w:lang w:val="pl-PL"/>
        </w:rPr>
        <w:t>Styles</w:t>
      </w:r>
      <w:proofErr w:type="spellEnd"/>
      <w:r w:rsidR="00BB4069">
        <w:rPr>
          <w:b/>
          <w:bCs/>
          <w:lang w:val="pl-PL"/>
        </w:rPr>
        <w:t>, z czego 1</w:t>
      </w:r>
      <w:r w:rsidR="004E58E8">
        <w:rPr>
          <w:b/>
          <w:bCs/>
          <w:lang w:val="pl-PL"/>
        </w:rPr>
        <w:t>6</w:t>
      </w:r>
      <w:r w:rsidR="00BB4069">
        <w:rPr>
          <w:b/>
          <w:bCs/>
          <w:lang w:val="pl-PL"/>
        </w:rPr>
        <w:t xml:space="preserve"> w Polsce. </w:t>
      </w:r>
    </w:p>
    <w:p w14:paraId="6A695F21" w14:textId="77777777" w:rsidR="002625CC" w:rsidRPr="006F489B" w:rsidRDefault="002625CC" w:rsidP="009A7192">
      <w:pPr>
        <w:pStyle w:val="Textedesaisie"/>
        <w:spacing w:before="120" w:after="120" w:line="276" w:lineRule="auto"/>
        <w:rPr>
          <w:b/>
          <w:bCs/>
          <w:lang w:val="pl-PL"/>
        </w:rPr>
      </w:pPr>
    </w:p>
    <w:p w14:paraId="5BE1067E" w14:textId="1EA9F1D1" w:rsidR="002625CC" w:rsidRDefault="002625CC" w:rsidP="002625CC">
      <w:pPr>
        <w:pStyle w:val="Textedesaisie"/>
        <w:spacing w:before="120" w:after="120" w:line="276" w:lineRule="auto"/>
        <w:jc w:val="center"/>
        <w:rPr>
          <w:lang w:val="pl-PL"/>
        </w:rPr>
      </w:pPr>
      <w:r w:rsidRPr="009F1D5F">
        <w:rPr>
          <w:bCs/>
          <w:noProof/>
          <w:lang w:val="pl-PL"/>
        </w:rPr>
        <w:drawing>
          <wp:inline distT="0" distB="0" distL="0" distR="0" wp14:anchorId="4A2DA124" wp14:editId="538BC3B5">
            <wp:extent cx="2772000" cy="1854722"/>
            <wp:effectExtent l="0" t="0" r="0" b="0"/>
            <wp:docPr id="1" name="Picture 1" descr="A picture containing text, indoor, floor,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floor, ceiling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185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D5F">
        <w:rPr>
          <w:bCs/>
          <w:noProof/>
          <w:lang w:val="pl-PL"/>
        </w:rPr>
        <w:drawing>
          <wp:inline distT="0" distB="0" distL="0" distR="0" wp14:anchorId="3DD8C51D" wp14:editId="400EB630">
            <wp:extent cx="2772000" cy="1854720"/>
            <wp:effectExtent l="0" t="0" r="0" b="0"/>
            <wp:docPr id="2" name="Picture 2" descr="A room with chairs and tabl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oom with chairs and tables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18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EA761" w14:textId="77777777" w:rsidR="002625CC" w:rsidRDefault="002625CC" w:rsidP="009A7192">
      <w:pPr>
        <w:pStyle w:val="Textedesaisie"/>
        <w:spacing w:before="120" w:after="120" w:line="276" w:lineRule="auto"/>
        <w:rPr>
          <w:lang w:val="pl-PL"/>
        </w:rPr>
      </w:pPr>
    </w:p>
    <w:p w14:paraId="74F53507" w14:textId="385396C4" w:rsidR="008F7F60" w:rsidRPr="00860EEF" w:rsidRDefault="00BB4069" w:rsidP="009A7192">
      <w:pPr>
        <w:pStyle w:val="Textedesaisie"/>
        <w:spacing w:before="120" w:after="120" w:line="276" w:lineRule="auto"/>
        <w:rPr>
          <w:lang w:val="pl-PL"/>
        </w:rPr>
      </w:pPr>
      <w:r>
        <w:rPr>
          <w:lang w:val="pl-PL"/>
        </w:rPr>
        <w:t xml:space="preserve">Ze względu na angażujący design i niepowtarzalne wnętrza marka ibis </w:t>
      </w:r>
      <w:proofErr w:type="spellStart"/>
      <w:r>
        <w:rPr>
          <w:lang w:val="pl-PL"/>
        </w:rPr>
        <w:t>Styles</w:t>
      </w:r>
      <w:proofErr w:type="spellEnd"/>
      <w:r>
        <w:rPr>
          <w:lang w:val="pl-PL"/>
        </w:rPr>
        <w:t xml:space="preserve"> zyskuje coraz większe zainteresowanie na wielu hotelowych rynkach, także wśród franczyzobiorców. </w:t>
      </w:r>
      <w:r w:rsidR="00FB4582" w:rsidRPr="00FB4582">
        <w:rPr>
          <w:lang w:val="pl-PL"/>
        </w:rPr>
        <w:t xml:space="preserve">ibis </w:t>
      </w:r>
      <w:proofErr w:type="spellStart"/>
      <w:r w:rsidR="00FB4582" w:rsidRPr="00FB4582">
        <w:rPr>
          <w:lang w:val="pl-PL"/>
        </w:rPr>
        <w:t>Styles</w:t>
      </w:r>
      <w:proofErr w:type="spellEnd"/>
      <w:r w:rsidR="00FB4582" w:rsidRPr="00FB4582">
        <w:rPr>
          <w:lang w:val="pl-PL"/>
        </w:rPr>
        <w:t xml:space="preserve"> </w:t>
      </w:r>
      <w:proofErr w:type="spellStart"/>
      <w:r w:rsidR="00FB4582" w:rsidRPr="00FB4582">
        <w:rPr>
          <w:lang w:val="pl-PL"/>
        </w:rPr>
        <w:t>Bucharest</w:t>
      </w:r>
      <w:proofErr w:type="spellEnd"/>
      <w:r w:rsidR="00FB4582" w:rsidRPr="00FB4582">
        <w:rPr>
          <w:lang w:val="pl-PL"/>
        </w:rPr>
        <w:t xml:space="preserve"> City Cente</w:t>
      </w:r>
      <w:r w:rsidR="006F4FE0">
        <w:rPr>
          <w:lang w:val="pl-PL"/>
        </w:rPr>
        <w:t>r</w:t>
      </w:r>
      <w:r>
        <w:rPr>
          <w:lang w:val="pl-PL"/>
        </w:rPr>
        <w:t>, otwarty w 2020 roku</w:t>
      </w:r>
      <w:r w:rsidR="00FB4582" w:rsidRPr="00FB4582">
        <w:rPr>
          <w:lang w:val="pl-PL"/>
        </w:rPr>
        <w:t xml:space="preserve"> zaskakuje </w:t>
      </w:r>
      <w:r w:rsidR="00F369D2">
        <w:rPr>
          <w:lang w:val="pl-PL"/>
        </w:rPr>
        <w:t xml:space="preserve">wszystkich </w:t>
      </w:r>
      <w:r w:rsidR="005F1484">
        <w:rPr>
          <w:lang w:val="pl-PL"/>
        </w:rPr>
        <w:t>gości</w:t>
      </w:r>
      <w:r w:rsidR="00F369D2">
        <w:rPr>
          <w:lang w:val="pl-PL"/>
        </w:rPr>
        <w:t xml:space="preserve"> </w:t>
      </w:r>
      <w:r w:rsidR="00FB4582" w:rsidRPr="00FB4582">
        <w:rPr>
          <w:lang w:val="pl-PL"/>
        </w:rPr>
        <w:t xml:space="preserve">żywym i kreatywnym wystrojem </w:t>
      </w:r>
      <w:r w:rsidR="005F1484">
        <w:rPr>
          <w:lang w:val="pl-PL"/>
        </w:rPr>
        <w:t xml:space="preserve">nawiązującym do tradycyjnych motywów, poddanych </w:t>
      </w:r>
      <w:r w:rsidR="00F369D2">
        <w:rPr>
          <w:lang w:val="pl-PL"/>
        </w:rPr>
        <w:t>nowoczesnej</w:t>
      </w:r>
      <w:r w:rsidR="005F1484">
        <w:rPr>
          <w:lang w:val="pl-PL"/>
        </w:rPr>
        <w:t xml:space="preserve"> i</w:t>
      </w:r>
      <w:r w:rsidR="00F369D2">
        <w:rPr>
          <w:lang w:val="pl-PL"/>
        </w:rPr>
        <w:t xml:space="preserve"> miejskiej </w:t>
      </w:r>
      <w:r w:rsidR="00FB4582" w:rsidRPr="00FB4582">
        <w:rPr>
          <w:lang w:val="pl-PL"/>
        </w:rPr>
        <w:t>interpret</w:t>
      </w:r>
      <w:r w:rsidR="00F369D2">
        <w:rPr>
          <w:lang w:val="pl-PL"/>
        </w:rPr>
        <w:t>acji</w:t>
      </w:r>
      <w:r w:rsidR="00FB4582" w:rsidRPr="00FB4582">
        <w:rPr>
          <w:lang w:val="pl-PL"/>
        </w:rPr>
        <w:t xml:space="preserve">. Położony </w:t>
      </w:r>
      <w:r w:rsidR="00146F38">
        <w:rPr>
          <w:lang w:val="pl-PL"/>
        </w:rPr>
        <w:t>w centrum miasta</w:t>
      </w:r>
      <w:r w:rsidR="00FB4582" w:rsidRPr="00FB4582">
        <w:rPr>
          <w:lang w:val="pl-PL"/>
        </w:rPr>
        <w:t xml:space="preserve">, na skrzyżowaniu bulwarów </w:t>
      </w:r>
      <w:proofErr w:type="spellStart"/>
      <w:r w:rsidR="00FB4582" w:rsidRPr="00FB4582">
        <w:rPr>
          <w:lang w:val="pl-PL"/>
        </w:rPr>
        <w:t>Știrbei</w:t>
      </w:r>
      <w:proofErr w:type="spellEnd"/>
      <w:r w:rsidR="00FB4582" w:rsidRPr="00FB4582">
        <w:rPr>
          <w:lang w:val="pl-PL"/>
        </w:rPr>
        <w:t xml:space="preserve"> i </w:t>
      </w:r>
      <w:proofErr w:type="spellStart"/>
      <w:r w:rsidR="00FB4582" w:rsidRPr="00FB4582">
        <w:rPr>
          <w:lang w:val="pl-PL"/>
        </w:rPr>
        <w:t>Buzești</w:t>
      </w:r>
      <w:proofErr w:type="spellEnd"/>
      <w:r w:rsidR="00FB4582" w:rsidRPr="00FB4582">
        <w:rPr>
          <w:lang w:val="pl-PL"/>
        </w:rPr>
        <w:t xml:space="preserve"> </w:t>
      </w:r>
      <w:r w:rsidR="005F1484">
        <w:rPr>
          <w:lang w:val="pl-PL"/>
        </w:rPr>
        <w:t>hotel</w:t>
      </w:r>
      <w:r w:rsidR="00FB4582" w:rsidRPr="00FB4582">
        <w:rPr>
          <w:lang w:val="pl-PL"/>
        </w:rPr>
        <w:t xml:space="preserve"> jest idealnym miejscem do rozpoczęcia</w:t>
      </w:r>
      <w:r w:rsidR="005F1484">
        <w:rPr>
          <w:lang w:val="pl-PL"/>
        </w:rPr>
        <w:t xml:space="preserve"> przygody ze stolicą Rumunii.</w:t>
      </w:r>
      <w:r w:rsidR="00FB4582" w:rsidRPr="00FB4582">
        <w:rPr>
          <w:lang w:val="pl-PL"/>
        </w:rPr>
        <w:t xml:space="preserve"> </w:t>
      </w:r>
      <w:r w:rsidR="00AB1A29">
        <w:rPr>
          <w:lang w:val="pl-PL"/>
        </w:rPr>
        <w:t xml:space="preserve">Do dyspozycji </w:t>
      </w:r>
      <w:r w:rsidR="005F1484">
        <w:rPr>
          <w:lang w:val="pl-PL"/>
        </w:rPr>
        <w:t xml:space="preserve">gości są </w:t>
      </w:r>
      <w:r w:rsidR="00FB4582" w:rsidRPr="00FB4582">
        <w:rPr>
          <w:lang w:val="pl-PL"/>
        </w:rPr>
        <w:t xml:space="preserve">152 </w:t>
      </w:r>
      <w:r w:rsidR="005F1484">
        <w:rPr>
          <w:lang w:val="pl-PL"/>
        </w:rPr>
        <w:t xml:space="preserve">nowoczesne i komfortowe </w:t>
      </w:r>
      <w:r w:rsidR="00FB4582" w:rsidRPr="00FB4582">
        <w:rPr>
          <w:lang w:val="pl-PL"/>
        </w:rPr>
        <w:t>pokoje, przytuln</w:t>
      </w:r>
      <w:r w:rsidR="005F1484">
        <w:rPr>
          <w:lang w:val="pl-PL"/>
        </w:rPr>
        <w:t>a</w:t>
      </w:r>
      <w:r w:rsidR="00FB4582" w:rsidRPr="00FB4582">
        <w:rPr>
          <w:lang w:val="pl-PL"/>
        </w:rPr>
        <w:t xml:space="preserve"> restauracj</w:t>
      </w:r>
      <w:r w:rsidR="005F1484">
        <w:rPr>
          <w:lang w:val="pl-PL"/>
        </w:rPr>
        <w:t>a</w:t>
      </w:r>
      <w:r w:rsidR="00AB1A29">
        <w:rPr>
          <w:lang w:val="pl-PL"/>
        </w:rPr>
        <w:t xml:space="preserve"> </w:t>
      </w:r>
      <w:r w:rsidR="00AB1A29" w:rsidRPr="00AB1A29">
        <w:rPr>
          <w:lang w:val="pl-PL"/>
        </w:rPr>
        <w:t xml:space="preserve">Hanu' de pe </w:t>
      </w:r>
      <w:proofErr w:type="spellStart"/>
      <w:r w:rsidR="00AB1A29" w:rsidRPr="00AB1A29">
        <w:rPr>
          <w:lang w:val="pl-PL"/>
        </w:rPr>
        <w:t>Știrbei</w:t>
      </w:r>
      <w:proofErr w:type="spellEnd"/>
      <w:r w:rsidR="005F1484">
        <w:rPr>
          <w:lang w:val="pl-PL"/>
        </w:rPr>
        <w:t xml:space="preserve">, </w:t>
      </w:r>
      <w:r w:rsidR="00FB4582" w:rsidRPr="00FB4582">
        <w:rPr>
          <w:lang w:val="pl-PL"/>
        </w:rPr>
        <w:t>sal</w:t>
      </w:r>
      <w:r w:rsidR="005F1484">
        <w:rPr>
          <w:lang w:val="pl-PL"/>
        </w:rPr>
        <w:t>a</w:t>
      </w:r>
      <w:r w:rsidR="00FB4582" w:rsidRPr="00FB4582">
        <w:rPr>
          <w:lang w:val="pl-PL"/>
        </w:rPr>
        <w:t xml:space="preserve"> konferencyjn</w:t>
      </w:r>
      <w:r w:rsidR="005F1484">
        <w:rPr>
          <w:lang w:val="pl-PL"/>
        </w:rPr>
        <w:t>a</w:t>
      </w:r>
      <w:r w:rsidR="00FB4582" w:rsidRPr="00FB4582">
        <w:rPr>
          <w:lang w:val="pl-PL"/>
        </w:rPr>
        <w:t xml:space="preserve"> </w:t>
      </w:r>
      <w:r w:rsidR="005F1484">
        <w:rPr>
          <w:lang w:val="pl-PL"/>
        </w:rPr>
        <w:t>na</w:t>
      </w:r>
      <w:r w:rsidR="00FB4582" w:rsidRPr="00FB4582">
        <w:rPr>
          <w:lang w:val="pl-PL"/>
        </w:rPr>
        <w:t xml:space="preserve"> maksymalnie 200 miejsc</w:t>
      </w:r>
      <w:r w:rsidR="005F1484">
        <w:rPr>
          <w:lang w:val="pl-PL"/>
        </w:rPr>
        <w:t xml:space="preserve"> oraz</w:t>
      </w:r>
      <w:r w:rsidR="00FB4582" w:rsidRPr="00FB4582">
        <w:rPr>
          <w:lang w:val="pl-PL"/>
        </w:rPr>
        <w:t xml:space="preserve"> siłowni</w:t>
      </w:r>
      <w:r w:rsidR="005F1484">
        <w:rPr>
          <w:lang w:val="pl-PL"/>
        </w:rPr>
        <w:t>a</w:t>
      </w:r>
      <w:r w:rsidR="00FB4582" w:rsidRPr="00FB4582">
        <w:rPr>
          <w:lang w:val="pl-PL"/>
        </w:rPr>
        <w:t xml:space="preserve">. </w:t>
      </w:r>
      <w:r w:rsidR="005F1484">
        <w:rPr>
          <w:lang w:val="pl-PL"/>
        </w:rPr>
        <w:t>T</w:t>
      </w:r>
      <w:r w:rsidR="00AB1A29">
        <w:rPr>
          <w:lang w:val="pl-PL"/>
        </w:rPr>
        <w:t xml:space="preserve">ym, co wyróżnia </w:t>
      </w:r>
      <w:r w:rsidR="00AB1A29" w:rsidRPr="00FB4582">
        <w:rPr>
          <w:lang w:val="pl-PL"/>
        </w:rPr>
        <w:t xml:space="preserve">ibis </w:t>
      </w:r>
      <w:proofErr w:type="spellStart"/>
      <w:r w:rsidR="00AB1A29" w:rsidRPr="00FB4582">
        <w:rPr>
          <w:lang w:val="pl-PL"/>
        </w:rPr>
        <w:t>Styles</w:t>
      </w:r>
      <w:proofErr w:type="spellEnd"/>
      <w:r w:rsidR="00AB1A29" w:rsidRPr="00FB4582">
        <w:rPr>
          <w:lang w:val="pl-PL"/>
        </w:rPr>
        <w:t xml:space="preserve"> </w:t>
      </w:r>
      <w:proofErr w:type="spellStart"/>
      <w:r w:rsidR="00AB1A29" w:rsidRPr="00FB4582">
        <w:rPr>
          <w:lang w:val="pl-PL"/>
        </w:rPr>
        <w:t>Bucharest</w:t>
      </w:r>
      <w:proofErr w:type="spellEnd"/>
      <w:r w:rsidR="00AB1A29" w:rsidRPr="00FB4582">
        <w:rPr>
          <w:lang w:val="pl-PL"/>
        </w:rPr>
        <w:t xml:space="preserve"> City Cente</w:t>
      </w:r>
      <w:r w:rsidR="006F4FE0">
        <w:rPr>
          <w:lang w:val="pl-PL"/>
        </w:rPr>
        <w:t>r</w:t>
      </w:r>
      <w:r w:rsidR="00AB1A29">
        <w:rPr>
          <w:lang w:val="pl-PL"/>
        </w:rPr>
        <w:t>, jest</w:t>
      </w:r>
      <w:r w:rsidR="00AB1A29" w:rsidRPr="00FB4582">
        <w:rPr>
          <w:lang w:val="pl-PL"/>
        </w:rPr>
        <w:t xml:space="preserve"> </w:t>
      </w:r>
      <w:r w:rsidR="00AB1A29">
        <w:rPr>
          <w:lang w:val="pl-PL"/>
        </w:rPr>
        <w:t>m</w:t>
      </w:r>
      <w:r w:rsidR="00FB4582" w:rsidRPr="00FB4582">
        <w:rPr>
          <w:lang w:val="pl-PL"/>
        </w:rPr>
        <w:t>otyw przewodni hotelu</w:t>
      </w:r>
      <w:r w:rsidR="006F489B">
        <w:rPr>
          <w:lang w:val="pl-PL"/>
        </w:rPr>
        <w:t>,</w:t>
      </w:r>
      <w:r w:rsidR="00FB4582" w:rsidRPr="00FB4582">
        <w:rPr>
          <w:lang w:val="pl-PL"/>
        </w:rPr>
        <w:t xml:space="preserve"> </w:t>
      </w:r>
      <w:r w:rsidR="006F489B">
        <w:rPr>
          <w:lang w:val="pl-PL"/>
        </w:rPr>
        <w:t>czyli</w:t>
      </w:r>
      <w:r w:rsidR="00FB4582" w:rsidRPr="00FB4582">
        <w:rPr>
          <w:lang w:val="pl-PL"/>
        </w:rPr>
        <w:t xml:space="preserve"> </w:t>
      </w:r>
      <w:r w:rsidR="006F489B">
        <w:rPr>
          <w:lang w:val="pl-PL"/>
        </w:rPr>
        <w:t xml:space="preserve">tradycyjna </w:t>
      </w:r>
      <w:r w:rsidR="005F1484">
        <w:rPr>
          <w:lang w:val="pl-PL"/>
        </w:rPr>
        <w:t xml:space="preserve">rumuńska </w:t>
      </w:r>
      <w:r w:rsidR="006F489B">
        <w:rPr>
          <w:lang w:val="pl-PL"/>
        </w:rPr>
        <w:t>damska bluz</w:t>
      </w:r>
      <w:r w:rsidR="005F1484">
        <w:rPr>
          <w:lang w:val="pl-PL"/>
        </w:rPr>
        <w:t>k</w:t>
      </w:r>
      <w:r w:rsidR="006F489B">
        <w:rPr>
          <w:lang w:val="pl-PL"/>
        </w:rPr>
        <w:t>a</w:t>
      </w:r>
      <w:r w:rsidR="00FB4582" w:rsidRPr="00FB4582">
        <w:rPr>
          <w:lang w:val="pl-PL"/>
        </w:rPr>
        <w:t xml:space="preserve"> „</w:t>
      </w:r>
      <w:proofErr w:type="spellStart"/>
      <w:r w:rsidR="00FB4582" w:rsidRPr="00FB4582">
        <w:rPr>
          <w:lang w:val="pl-PL"/>
        </w:rPr>
        <w:t>Ia</w:t>
      </w:r>
      <w:proofErr w:type="spellEnd"/>
      <w:r w:rsidR="00FB4582" w:rsidRPr="00FB4582">
        <w:rPr>
          <w:lang w:val="pl-PL"/>
        </w:rPr>
        <w:t xml:space="preserve">”, </w:t>
      </w:r>
      <w:r w:rsidR="006F489B">
        <w:rPr>
          <w:lang w:val="pl-PL"/>
        </w:rPr>
        <w:t xml:space="preserve">której </w:t>
      </w:r>
      <w:r w:rsidR="00FB4582" w:rsidRPr="00FB4582">
        <w:rPr>
          <w:lang w:val="pl-PL"/>
        </w:rPr>
        <w:t>ręcznie</w:t>
      </w:r>
      <w:r w:rsidR="006F489B">
        <w:rPr>
          <w:lang w:val="pl-PL"/>
        </w:rPr>
        <w:t xml:space="preserve"> wykonane wzory </w:t>
      </w:r>
      <w:r w:rsidR="00FB4582" w:rsidRPr="00FB4582">
        <w:rPr>
          <w:lang w:val="pl-PL"/>
        </w:rPr>
        <w:t>nie zmieniły się od setek lat. Wyhaftowane na ni</w:t>
      </w:r>
      <w:r w:rsidR="006F489B">
        <w:rPr>
          <w:lang w:val="pl-PL"/>
        </w:rPr>
        <w:t>ej</w:t>
      </w:r>
      <w:r w:rsidR="00FB4582" w:rsidRPr="00FB4582">
        <w:rPr>
          <w:lang w:val="pl-PL"/>
        </w:rPr>
        <w:t xml:space="preserve"> symbole są </w:t>
      </w:r>
      <w:r w:rsidR="006F489B">
        <w:rPr>
          <w:lang w:val="pl-PL"/>
        </w:rPr>
        <w:t>nie tylko</w:t>
      </w:r>
      <w:r w:rsidR="00FB4582" w:rsidRPr="00FB4582">
        <w:rPr>
          <w:lang w:val="pl-PL"/>
        </w:rPr>
        <w:t xml:space="preserve"> estetyczne, </w:t>
      </w:r>
      <w:r w:rsidR="006F489B">
        <w:rPr>
          <w:lang w:val="pl-PL"/>
        </w:rPr>
        <w:t xml:space="preserve">ale </w:t>
      </w:r>
      <w:r w:rsidR="00A728E2">
        <w:rPr>
          <w:lang w:val="pl-PL"/>
        </w:rPr>
        <w:t>niosą</w:t>
      </w:r>
      <w:r w:rsidR="005F1484">
        <w:rPr>
          <w:lang w:val="pl-PL"/>
        </w:rPr>
        <w:t xml:space="preserve"> wyjątkowe</w:t>
      </w:r>
      <w:r w:rsidR="00FB4582" w:rsidRPr="00FB4582">
        <w:rPr>
          <w:lang w:val="pl-PL"/>
        </w:rPr>
        <w:t xml:space="preserve"> </w:t>
      </w:r>
      <w:r w:rsidR="00E63FDB">
        <w:rPr>
          <w:lang w:val="pl-PL"/>
        </w:rPr>
        <w:t>przesłanie</w:t>
      </w:r>
      <w:r w:rsidR="00FB4582" w:rsidRPr="00FB4582">
        <w:rPr>
          <w:lang w:val="pl-PL"/>
        </w:rPr>
        <w:t xml:space="preserve">, </w:t>
      </w:r>
      <w:r w:rsidR="005F1484">
        <w:rPr>
          <w:lang w:val="pl-PL"/>
        </w:rPr>
        <w:t>specyficzne</w:t>
      </w:r>
      <w:r w:rsidR="006F489B">
        <w:rPr>
          <w:lang w:val="pl-PL"/>
        </w:rPr>
        <w:t xml:space="preserve"> dla każdego</w:t>
      </w:r>
      <w:r w:rsidR="00FB4582" w:rsidRPr="00FB4582">
        <w:rPr>
          <w:lang w:val="pl-PL"/>
        </w:rPr>
        <w:t xml:space="preserve"> regionu</w:t>
      </w:r>
      <w:r w:rsidR="005F1484">
        <w:rPr>
          <w:lang w:val="pl-PL"/>
        </w:rPr>
        <w:t xml:space="preserve"> czy</w:t>
      </w:r>
      <w:r w:rsidR="00FB4582" w:rsidRPr="00FB4582">
        <w:rPr>
          <w:lang w:val="pl-PL"/>
        </w:rPr>
        <w:t xml:space="preserve"> osoby, która </w:t>
      </w:r>
      <w:r w:rsidR="00860EEF">
        <w:rPr>
          <w:lang w:val="pl-PL"/>
        </w:rPr>
        <w:t xml:space="preserve">ją stworzyła lub nosi. </w:t>
      </w:r>
      <w:r w:rsidR="008F7F60" w:rsidRPr="009F1D5F">
        <w:rPr>
          <w:bCs/>
          <w:lang w:val="pl-PL"/>
        </w:rPr>
        <w:t xml:space="preserve">    </w:t>
      </w:r>
    </w:p>
    <w:p w14:paraId="1D101508" w14:textId="79CBB22B" w:rsidR="003566EB" w:rsidRDefault="003566EB" w:rsidP="003566EB">
      <w:pPr>
        <w:pStyle w:val="Textedesaisie"/>
        <w:spacing w:before="120" w:after="120" w:line="276" w:lineRule="auto"/>
        <w:rPr>
          <w:lang w:val="pl-PL"/>
        </w:rPr>
      </w:pPr>
      <w:r w:rsidRPr="00060C08">
        <w:rPr>
          <w:lang w:val="pl-PL"/>
        </w:rPr>
        <w:t xml:space="preserve">Unikalny wystrój </w:t>
      </w:r>
      <w:r w:rsidR="00860EEF">
        <w:rPr>
          <w:lang w:val="pl-PL"/>
        </w:rPr>
        <w:t xml:space="preserve">hotelu </w:t>
      </w:r>
      <w:r w:rsidRPr="00060C08">
        <w:rPr>
          <w:lang w:val="pl-PL"/>
        </w:rPr>
        <w:t xml:space="preserve">łączy tradycyjne inspiracje z nowoczesnymi trendami projektowymi i materiałami. ibis </w:t>
      </w:r>
      <w:proofErr w:type="spellStart"/>
      <w:r w:rsidRPr="00060C08">
        <w:rPr>
          <w:lang w:val="pl-PL"/>
        </w:rPr>
        <w:t>Styles</w:t>
      </w:r>
      <w:proofErr w:type="spellEnd"/>
      <w:r w:rsidRPr="00060C08">
        <w:rPr>
          <w:lang w:val="pl-PL"/>
        </w:rPr>
        <w:t xml:space="preserve"> </w:t>
      </w:r>
      <w:proofErr w:type="spellStart"/>
      <w:r w:rsidRPr="00060C08">
        <w:rPr>
          <w:lang w:val="pl-PL"/>
        </w:rPr>
        <w:t>Bucharest</w:t>
      </w:r>
      <w:proofErr w:type="spellEnd"/>
      <w:r w:rsidRPr="00060C08">
        <w:rPr>
          <w:lang w:val="pl-PL"/>
        </w:rPr>
        <w:t xml:space="preserve"> City Center </w:t>
      </w:r>
      <w:r>
        <w:rPr>
          <w:lang w:val="pl-PL"/>
        </w:rPr>
        <w:t>przywodzi na myśl</w:t>
      </w:r>
      <w:r w:rsidRPr="00060C08">
        <w:rPr>
          <w:lang w:val="pl-PL"/>
        </w:rPr>
        <w:t xml:space="preserve"> </w:t>
      </w:r>
      <w:r>
        <w:rPr>
          <w:lang w:val="pl-PL"/>
        </w:rPr>
        <w:t xml:space="preserve">wioskę </w:t>
      </w:r>
      <w:r w:rsidR="00E63FDB">
        <w:rPr>
          <w:lang w:val="pl-PL"/>
        </w:rPr>
        <w:t>kwitnącą</w:t>
      </w:r>
      <w:r w:rsidRPr="00060C08">
        <w:rPr>
          <w:lang w:val="pl-PL"/>
        </w:rPr>
        <w:t xml:space="preserve"> w samym </w:t>
      </w:r>
      <w:r w:rsidRPr="00060C08">
        <w:rPr>
          <w:lang w:val="pl-PL"/>
        </w:rPr>
        <w:lastRenderedPageBreak/>
        <w:t xml:space="preserve">sercu tętniącego życiem miasta. Gdy goście po raz pierwszy wchodzą do </w:t>
      </w:r>
      <w:r w:rsidR="00E63FDB">
        <w:rPr>
          <w:lang w:val="pl-PL"/>
        </w:rPr>
        <w:t>budynku</w:t>
      </w:r>
      <w:r w:rsidRPr="00060C08">
        <w:rPr>
          <w:lang w:val="pl-PL"/>
        </w:rPr>
        <w:t xml:space="preserve">, ich uwagę przykuwa </w:t>
      </w:r>
      <w:r w:rsidR="00E56441">
        <w:rPr>
          <w:lang w:val="pl-PL"/>
        </w:rPr>
        <w:t>energetyzująca</w:t>
      </w:r>
      <w:r w:rsidRPr="00060C08">
        <w:rPr>
          <w:lang w:val="pl-PL"/>
        </w:rPr>
        <w:t xml:space="preserve"> i wesoła mozaika gobelinów </w:t>
      </w:r>
      <w:r>
        <w:rPr>
          <w:lang w:val="pl-PL"/>
        </w:rPr>
        <w:t xml:space="preserve">widniejąca </w:t>
      </w:r>
      <w:r w:rsidRPr="00060C08">
        <w:rPr>
          <w:lang w:val="pl-PL"/>
        </w:rPr>
        <w:t xml:space="preserve">na ścianie recepcji. </w:t>
      </w:r>
      <w:r w:rsidR="00860EEF">
        <w:rPr>
          <w:lang w:val="pl-PL"/>
        </w:rPr>
        <w:t>Do tradycji nawiązuje zabytkowa stolarska ławka</w:t>
      </w:r>
      <w:r>
        <w:rPr>
          <w:lang w:val="pl-PL"/>
        </w:rPr>
        <w:t xml:space="preserve"> </w:t>
      </w:r>
      <w:r w:rsidRPr="00060C08">
        <w:rPr>
          <w:lang w:val="pl-PL"/>
        </w:rPr>
        <w:t>tuż pod półprzezroczystym stołem recepcyjnym.</w:t>
      </w:r>
      <w:r>
        <w:rPr>
          <w:lang w:val="pl-PL"/>
        </w:rPr>
        <w:t xml:space="preserve"> </w:t>
      </w:r>
      <w:r w:rsidR="00860EEF">
        <w:rPr>
          <w:lang w:val="pl-PL"/>
        </w:rPr>
        <w:t xml:space="preserve">Subtelne </w:t>
      </w:r>
      <w:r w:rsidR="00860EEF" w:rsidRPr="00060C08">
        <w:rPr>
          <w:lang w:val="pl-PL"/>
        </w:rPr>
        <w:t>opra</w:t>
      </w:r>
      <w:r w:rsidR="00860EEF">
        <w:rPr>
          <w:lang w:val="pl-PL"/>
        </w:rPr>
        <w:t>wy</w:t>
      </w:r>
      <w:r w:rsidRPr="00060C08">
        <w:rPr>
          <w:lang w:val="pl-PL"/>
        </w:rPr>
        <w:t xml:space="preserve"> </w:t>
      </w:r>
      <w:proofErr w:type="spellStart"/>
      <w:r w:rsidRPr="00060C08">
        <w:rPr>
          <w:lang w:val="pl-PL"/>
        </w:rPr>
        <w:t>ledow</w:t>
      </w:r>
      <w:r w:rsidR="00860EEF">
        <w:rPr>
          <w:lang w:val="pl-PL"/>
        </w:rPr>
        <w:t>e</w:t>
      </w:r>
      <w:proofErr w:type="spellEnd"/>
      <w:r w:rsidRPr="00060C08">
        <w:rPr>
          <w:lang w:val="pl-PL"/>
        </w:rPr>
        <w:t xml:space="preserve"> </w:t>
      </w:r>
      <w:r>
        <w:rPr>
          <w:lang w:val="pl-PL"/>
        </w:rPr>
        <w:t>stylizowan</w:t>
      </w:r>
      <w:r w:rsidR="00860EEF">
        <w:rPr>
          <w:lang w:val="pl-PL"/>
        </w:rPr>
        <w:t>e</w:t>
      </w:r>
      <w:r>
        <w:rPr>
          <w:lang w:val="pl-PL"/>
        </w:rPr>
        <w:t xml:space="preserve"> na</w:t>
      </w:r>
      <w:r w:rsidRPr="00060C08">
        <w:rPr>
          <w:lang w:val="pl-PL"/>
        </w:rPr>
        <w:t xml:space="preserve"> tradycyjn</w:t>
      </w:r>
      <w:r>
        <w:rPr>
          <w:lang w:val="pl-PL"/>
        </w:rPr>
        <w:t>e</w:t>
      </w:r>
      <w:r w:rsidRPr="00060C08">
        <w:rPr>
          <w:lang w:val="pl-PL"/>
        </w:rPr>
        <w:t xml:space="preserve"> rumuński</w:t>
      </w:r>
      <w:r>
        <w:rPr>
          <w:lang w:val="pl-PL"/>
        </w:rPr>
        <w:t>e</w:t>
      </w:r>
      <w:r w:rsidRPr="00060C08">
        <w:rPr>
          <w:lang w:val="pl-PL"/>
        </w:rPr>
        <w:t xml:space="preserve"> motyw</w:t>
      </w:r>
      <w:r>
        <w:rPr>
          <w:lang w:val="pl-PL"/>
        </w:rPr>
        <w:t>y</w:t>
      </w:r>
      <w:r w:rsidR="00860EEF">
        <w:rPr>
          <w:lang w:val="pl-PL"/>
        </w:rPr>
        <w:t xml:space="preserve"> oddziałują na zmysły</w:t>
      </w:r>
      <w:r>
        <w:rPr>
          <w:lang w:val="pl-PL"/>
        </w:rPr>
        <w:t>, a</w:t>
      </w:r>
      <w:r w:rsidRPr="00060C08">
        <w:rPr>
          <w:lang w:val="pl-PL"/>
        </w:rPr>
        <w:t xml:space="preserve"> </w:t>
      </w:r>
      <w:r>
        <w:rPr>
          <w:lang w:val="pl-PL"/>
        </w:rPr>
        <w:t>rozpościerający się s</w:t>
      </w:r>
      <w:r w:rsidRPr="00060C08">
        <w:rPr>
          <w:lang w:val="pl-PL"/>
        </w:rPr>
        <w:t>ufit</w:t>
      </w:r>
      <w:r>
        <w:rPr>
          <w:lang w:val="pl-PL"/>
        </w:rPr>
        <w:t xml:space="preserve"> </w:t>
      </w:r>
      <w:r w:rsidR="00860EEF">
        <w:rPr>
          <w:lang w:val="pl-PL"/>
        </w:rPr>
        <w:t>symbolizuje</w:t>
      </w:r>
      <w:r w:rsidRPr="00060C08">
        <w:rPr>
          <w:lang w:val="pl-PL"/>
        </w:rPr>
        <w:t xml:space="preserve"> przezroczystość rumuńskiej bluzki „</w:t>
      </w:r>
      <w:proofErr w:type="spellStart"/>
      <w:r>
        <w:rPr>
          <w:lang w:val="pl-PL"/>
        </w:rPr>
        <w:t>I</w:t>
      </w:r>
      <w:r w:rsidRPr="00060C08">
        <w:rPr>
          <w:lang w:val="pl-PL"/>
        </w:rPr>
        <w:t>a</w:t>
      </w:r>
      <w:proofErr w:type="spellEnd"/>
      <w:r w:rsidRPr="00060C08">
        <w:rPr>
          <w:lang w:val="pl-PL"/>
        </w:rPr>
        <w:t>”. Je</w:t>
      </w:r>
      <w:r>
        <w:rPr>
          <w:lang w:val="pl-PL"/>
        </w:rPr>
        <w:t>go</w:t>
      </w:r>
      <w:r w:rsidRPr="00060C08">
        <w:rPr>
          <w:lang w:val="pl-PL"/>
        </w:rPr>
        <w:t xml:space="preserve"> eteryczna konsystencja przepuszcza światło i tworzy </w:t>
      </w:r>
      <w:r>
        <w:rPr>
          <w:lang w:val="pl-PL"/>
        </w:rPr>
        <w:t xml:space="preserve">wrażenie </w:t>
      </w:r>
      <w:r w:rsidRPr="00060C08">
        <w:rPr>
          <w:lang w:val="pl-PL"/>
        </w:rPr>
        <w:t>niematerialne</w:t>
      </w:r>
      <w:r>
        <w:rPr>
          <w:lang w:val="pl-PL"/>
        </w:rPr>
        <w:t>j</w:t>
      </w:r>
      <w:r w:rsidRPr="00060C08">
        <w:rPr>
          <w:lang w:val="pl-PL"/>
        </w:rPr>
        <w:t xml:space="preserve"> objętości.</w:t>
      </w:r>
    </w:p>
    <w:p w14:paraId="41F9892B" w14:textId="7035CB75" w:rsidR="003566EB" w:rsidRDefault="00860EEF" w:rsidP="009A7192">
      <w:pPr>
        <w:pStyle w:val="Textedesaisie"/>
        <w:spacing w:before="120" w:after="120" w:line="276" w:lineRule="auto"/>
        <w:rPr>
          <w:lang w:val="pl-PL"/>
        </w:rPr>
      </w:pPr>
      <w:r>
        <w:rPr>
          <w:lang w:val="pl-PL"/>
        </w:rPr>
        <w:t>Pokoje</w:t>
      </w:r>
      <w:r w:rsidR="003566EB" w:rsidRPr="005754E1">
        <w:rPr>
          <w:lang w:val="pl-PL"/>
        </w:rPr>
        <w:t xml:space="preserve"> hotelowe</w:t>
      </w:r>
      <w:r>
        <w:rPr>
          <w:lang w:val="pl-PL"/>
        </w:rPr>
        <w:t xml:space="preserve">, nawiązując do motywu przewodniego, </w:t>
      </w:r>
      <w:r w:rsidR="003566EB" w:rsidRPr="005754E1">
        <w:rPr>
          <w:lang w:val="pl-PL"/>
        </w:rPr>
        <w:t xml:space="preserve">prezentują tradycyjne </w:t>
      </w:r>
      <w:r w:rsidR="003566EB">
        <w:rPr>
          <w:lang w:val="pl-PL"/>
        </w:rPr>
        <w:t>zdobienia</w:t>
      </w:r>
      <w:r w:rsidR="003566EB" w:rsidRPr="005754E1">
        <w:rPr>
          <w:lang w:val="pl-PL"/>
        </w:rPr>
        <w:t xml:space="preserve"> jako </w:t>
      </w:r>
      <w:r w:rsidR="003566EB">
        <w:rPr>
          <w:lang w:val="pl-PL"/>
        </w:rPr>
        <w:t>element</w:t>
      </w:r>
      <w:r w:rsidR="003566EB" w:rsidRPr="005754E1">
        <w:rPr>
          <w:lang w:val="pl-PL"/>
        </w:rPr>
        <w:t xml:space="preserve"> nowoczesnego, wyróżniającego się wystroju. Każde piętro ibis </w:t>
      </w:r>
      <w:proofErr w:type="spellStart"/>
      <w:r w:rsidR="003566EB" w:rsidRPr="005754E1">
        <w:rPr>
          <w:lang w:val="pl-PL"/>
        </w:rPr>
        <w:t>Styles</w:t>
      </w:r>
      <w:proofErr w:type="spellEnd"/>
      <w:r w:rsidR="003566EB" w:rsidRPr="005754E1">
        <w:rPr>
          <w:lang w:val="pl-PL"/>
        </w:rPr>
        <w:t xml:space="preserve"> </w:t>
      </w:r>
      <w:proofErr w:type="spellStart"/>
      <w:r w:rsidR="003566EB" w:rsidRPr="005754E1">
        <w:rPr>
          <w:lang w:val="pl-PL"/>
        </w:rPr>
        <w:t>Bucharest</w:t>
      </w:r>
      <w:proofErr w:type="spellEnd"/>
      <w:r w:rsidR="003566EB" w:rsidRPr="005754E1">
        <w:rPr>
          <w:lang w:val="pl-PL"/>
        </w:rPr>
        <w:t xml:space="preserve"> City Center </w:t>
      </w:r>
      <w:r w:rsidR="003566EB">
        <w:rPr>
          <w:lang w:val="pl-PL"/>
        </w:rPr>
        <w:t>zostało</w:t>
      </w:r>
      <w:r w:rsidR="003566EB" w:rsidRPr="005754E1">
        <w:rPr>
          <w:lang w:val="pl-PL"/>
        </w:rPr>
        <w:t xml:space="preserve"> ubrane w </w:t>
      </w:r>
      <w:r w:rsidR="003566EB">
        <w:rPr>
          <w:lang w:val="pl-PL"/>
        </w:rPr>
        <w:t>wyrazisty</w:t>
      </w:r>
      <w:r w:rsidR="003566EB" w:rsidRPr="005754E1">
        <w:rPr>
          <w:lang w:val="pl-PL"/>
        </w:rPr>
        <w:t xml:space="preserve">, optymistyczny kolor, jak </w:t>
      </w:r>
      <w:r w:rsidR="003566EB">
        <w:rPr>
          <w:lang w:val="pl-PL"/>
        </w:rPr>
        <w:t xml:space="preserve">na przykład </w:t>
      </w:r>
      <w:r w:rsidR="003566EB" w:rsidRPr="005754E1">
        <w:rPr>
          <w:lang w:val="pl-PL"/>
        </w:rPr>
        <w:t>żółty, pomarańczowy, zielony</w:t>
      </w:r>
      <w:r w:rsidR="003566EB">
        <w:rPr>
          <w:lang w:val="pl-PL"/>
        </w:rPr>
        <w:t xml:space="preserve"> czy</w:t>
      </w:r>
      <w:r w:rsidR="003566EB" w:rsidRPr="005754E1">
        <w:rPr>
          <w:lang w:val="pl-PL"/>
        </w:rPr>
        <w:t xml:space="preserve"> niebieski, </w:t>
      </w:r>
      <w:r>
        <w:rPr>
          <w:lang w:val="pl-PL"/>
        </w:rPr>
        <w:t xml:space="preserve">wpływając na pozytywny nastrój w trakcie pobytu. </w:t>
      </w:r>
    </w:p>
    <w:p w14:paraId="5A78E2B9" w14:textId="5EF0CF83" w:rsidR="00060C08" w:rsidRPr="00860EEF" w:rsidRDefault="004F33A5" w:rsidP="009A7192">
      <w:pPr>
        <w:pStyle w:val="Textedesaisie"/>
        <w:spacing w:before="120" w:after="120" w:line="276" w:lineRule="auto"/>
        <w:rPr>
          <w:i/>
          <w:iCs/>
          <w:lang w:val="pl-PL"/>
        </w:rPr>
      </w:pPr>
      <w:r w:rsidRPr="004F33A5">
        <w:rPr>
          <w:i/>
          <w:iCs/>
          <w:lang w:val="pl-PL"/>
        </w:rPr>
        <w:t xml:space="preserve">„Otrzymanie nagrody od tak renomowanego międzynarodowego autorytetu w dziedzinie designu </w:t>
      </w:r>
      <w:r w:rsidR="001B4083">
        <w:rPr>
          <w:i/>
          <w:iCs/>
          <w:lang w:val="pl-PL"/>
        </w:rPr>
        <w:t>przynosi naszemu zespołowi wspaniałą</w:t>
      </w:r>
      <w:r w:rsidRPr="004F33A5">
        <w:rPr>
          <w:i/>
          <w:iCs/>
          <w:lang w:val="pl-PL"/>
        </w:rPr>
        <w:t xml:space="preserve"> satysfakcj</w:t>
      </w:r>
      <w:r w:rsidR="001B4083">
        <w:rPr>
          <w:i/>
          <w:iCs/>
          <w:lang w:val="pl-PL"/>
        </w:rPr>
        <w:t>ę</w:t>
      </w:r>
      <w:r w:rsidRPr="004F33A5">
        <w:rPr>
          <w:i/>
          <w:iCs/>
          <w:lang w:val="pl-PL"/>
        </w:rPr>
        <w:t xml:space="preserve"> i</w:t>
      </w:r>
      <w:r w:rsidR="001B4083">
        <w:rPr>
          <w:i/>
          <w:iCs/>
          <w:lang w:val="pl-PL"/>
        </w:rPr>
        <w:t xml:space="preserve"> poczucie</w:t>
      </w:r>
      <w:r w:rsidRPr="004F33A5">
        <w:rPr>
          <w:i/>
          <w:iCs/>
          <w:lang w:val="pl-PL"/>
        </w:rPr>
        <w:t xml:space="preserve"> </w:t>
      </w:r>
      <w:r w:rsidR="001B4083">
        <w:rPr>
          <w:i/>
          <w:iCs/>
          <w:lang w:val="pl-PL"/>
        </w:rPr>
        <w:t xml:space="preserve">docenienia. </w:t>
      </w:r>
      <w:r w:rsidRPr="004F33A5">
        <w:rPr>
          <w:i/>
          <w:iCs/>
          <w:lang w:val="pl-PL"/>
        </w:rPr>
        <w:t xml:space="preserve"> </w:t>
      </w:r>
      <w:r w:rsidR="001B4083">
        <w:rPr>
          <w:i/>
          <w:iCs/>
          <w:lang w:val="pl-PL"/>
        </w:rPr>
        <w:t>Jesteśmy</w:t>
      </w:r>
      <w:r w:rsidRPr="004F33A5">
        <w:rPr>
          <w:i/>
          <w:iCs/>
          <w:lang w:val="pl-PL"/>
        </w:rPr>
        <w:t xml:space="preserve"> </w:t>
      </w:r>
      <w:r w:rsidR="00E56441">
        <w:rPr>
          <w:i/>
          <w:iCs/>
          <w:lang w:val="pl-PL"/>
        </w:rPr>
        <w:t>ludźmi</w:t>
      </w:r>
      <w:r w:rsidR="001B4083">
        <w:rPr>
          <w:i/>
          <w:iCs/>
          <w:lang w:val="pl-PL"/>
        </w:rPr>
        <w:t xml:space="preserve"> pełnymi</w:t>
      </w:r>
      <w:r w:rsidRPr="004F33A5">
        <w:rPr>
          <w:i/>
          <w:iCs/>
          <w:lang w:val="pl-PL"/>
        </w:rPr>
        <w:t xml:space="preserve"> pasj</w:t>
      </w:r>
      <w:r w:rsidR="001B4083">
        <w:rPr>
          <w:i/>
          <w:iCs/>
          <w:lang w:val="pl-PL"/>
        </w:rPr>
        <w:t>i</w:t>
      </w:r>
      <w:r w:rsidR="00E56441">
        <w:rPr>
          <w:i/>
          <w:iCs/>
          <w:lang w:val="pl-PL"/>
        </w:rPr>
        <w:t>, która</w:t>
      </w:r>
      <w:r w:rsidR="001B4083">
        <w:rPr>
          <w:i/>
          <w:iCs/>
          <w:lang w:val="pl-PL"/>
        </w:rPr>
        <w:t xml:space="preserve"> </w:t>
      </w:r>
      <w:r w:rsidRPr="004F33A5">
        <w:rPr>
          <w:i/>
          <w:iCs/>
          <w:lang w:val="pl-PL"/>
        </w:rPr>
        <w:t xml:space="preserve">każdego dnia ożywia </w:t>
      </w:r>
      <w:r w:rsidR="00860EEF">
        <w:rPr>
          <w:i/>
          <w:iCs/>
          <w:lang w:val="pl-PL"/>
        </w:rPr>
        <w:t>hotelowe</w:t>
      </w:r>
      <w:r w:rsidRPr="004F33A5">
        <w:rPr>
          <w:i/>
          <w:iCs/>
          <w:lang w:val="pl-PL"/>
        </w:rPr>
        <w:t xml:space="preserve"> </w:t>
      </w:r>
      <w:r w:rsidR="000F5C10">
        <w:rPr>
          <w:i/>
          <w:iCs/>
          <w:lang w:val="pl-PL"/>
        </w:rPr>
        <w:t>korytarze</w:t>
      </w:r>
      <w:r w:rsidRPr="004F33A5">
        <w:rPr>
          <w:i/>
          <w:iCs/>
          <w:lang w:val="pl-PL"/>
        </w:rPr>
        <w:t xml:space="preserve"> </w:t>
      </w:r>
      <w:r w:rsidR="00860EEF">
        <w:rPr>
          <w:i/>
          <w:iCs/>
          <w:lang w:val="pl-PL"/>
        </w:rPr>
        <w:t>oraz</w:t>
      </w:r>
      <w:r w:rsidRPr="004F33A5">
        <w:rPr>
          <w:i/>
          <w:iCs/>
          <w:lang w:val="pl-PL"/>
        </w:rPr>
        <w:t xml:space="preserve"> napełnia je uśmiechem i pozytywną energią. </w:t>
      </w:r>
      <w:r w:rsidR="00860EEF">
        <w:rPr>
          <w:i/>
          <w:iCs/>
          <w:lang w:val="pl-PL"/>
        </w:rPr>
        <w:t xml:space="preserve">Naszą ambicją jest stać się pierwszym wyborem dla wszystkich turystów, chcących zakosztować tradycji i kultury Rumunii w nowoczesnym i angażującym wydaniu </w:t>
      </w:r>
      <w:r w:rsidRPr="00225D8E">
        <w:rPr>
          <w:lang w:val="pl-PL"/>
        </w:rPr>
        <w:t xml:space="preserve">– powiedziała </w:t>
      </w:r>
      <w:r w:rsidRPr="00225D8E">
        <w:rPr>
          <w:b/>
          <w:bCs/>
          <w:lang w:val="pl-PL"/>
        </w:rPr>
        <w:t xml:space="preserve">Alina </w:t>
      </w:r>
      <w:proofErr w:type="spellStart"/>
      <w:r w:rsidRPr="00225D8E">
        <w:rPr>
          <w:b/>
          <w:bCs/>
          <w:lang w:val="pl-PL"/>
        </w:rPr>
        <w:t>Vlădulescu</w:t>
      </w:r>
      <w:proofErr w:type="spellEnd"/>
      <w:r w:rsidRPr="00225D8E">
        <w:rPr>
          <w:b/>
          <w:bCs/>
          <w:lang w:val="pl-PL"/>
        </w:rPr>
        <w:t xml:space="preserve">, </w:t>
      </w:r>
      <w:r w:rsidR="00A728E2" w:rsidRPr="00225D8E">
        <w:rPr>
          <w:b/>
          <w:bCs/>
          <w:lang w:val="pl-PL"/>
        </w:rPr>
        <w:t xml:space="preserve">Hotel General Manager, </w:t>
      </w:r>
      <w:r w:rsidRPr="00225D8E">
        <w:rPr>
          <w:b/>
          <w:bCs/>
          <w:lang w:val="pl-PL"/>
        </w:rPr>
        <w:t xml:space="preserve">ibis </w:t>
      </w:r>
      <w:proofErr w:type="spellStart"/>
      <w:r w:rsidRPr="00225D8E">
        <w:rPr>
          <w:b/>
          <w:bCs/>
          <w:lang w:val="pl-PL"/>
        </w:rPr>
        <w:t>Styles</w:t>
      </w:r>
      <w:proofErr w:type="spellEnd"/>
      <w:r w:rsidRPr="00225D8E">
        <w:rPr>
          <w:b/>
          <w:bCs/>
          <w:lang w:val="pl-PL"/>
        </w:rPr>
        <w:t xml:space="preserve"> </w:t>
      </w:r>
      <w:proofErr w:type="spellStart"/>
      <w:r w:rsidRPr="00225D8E">
        <w:rPr>
          <w:b/>
          <w:bCs/>
          <w:lang w:val="pl-PL"/>
        </w:rPr>
        <w:t>Bucharest</w:t>
      </w:r>
      <w:proofErr w:type="spellEnd"/>
      <w:r w:rsidRPr="00225D8E">
        <w:rPr>
          <w:b/>
          <w:bCs/>
          <w:lang w:val="pl-PL"/>
        </w:rPr>
        <w:t xml:space="preserve"> City Center</w:t>
      </w:r>
      <w:r w:rsidR="00A728E2" w:rsidRPr="00225D8E">
        <w:rPr>
          <w:lang w:val="pl-PL"/>
        </w:rPr>
        <w:t>.</w:t>
      </w:r>
    </w:p>
    <w:p w14:paraId="1ED6A55E" w14:textId="3F974C20" w:rsidR="00EE4A0B" w:rsidRPr="009F1D5F" w:rsidRDefault="002F3883" w:rsidP="009A7192">
      <w:pPr>
        <w:pStyle w:val="Textedesaisie"/>
        <w:spacing w:before="120" w:after="120" w:line="276" w:lineRule="auto"/>
        <w:rPr>
          <w:bCs/>
          <w:lang w:val="pl-PL"/>
        </w:rPr>
      </w:pPr>
      <w:hyperlink r:id="rId10" w:history="1">
        <w:r w:rsidR="00B944EE" w:rsidRPr="009F1D5F">
          <w:rPr>
            <w:rStyle w:val="Hipercze"/>
            <w:lang w:val="pl-PL"/>
          </w:rPr>
          <w:t>BIG</w:t>
        </w:r>
        <w:r w:rsidR="00DF72D3">
          <w:rPr>
            <w:rStyle w:val="Hipercze"/>
            <w:lang w:val="pl-PL"/>
          </w:rPr>
          <w:t xml:space="preserve"> </w:t>
        </w:r>
        <w:r w:rsidR="00B944EE" w:rsidRPr="009F1D5F">
          <w:rPr>
            <w:rStyle w:val="Hipercze"/>
            <w:lang w:val="pl-PL"/>
          </w:rPr>
          <w:t xml:space="preserve">SEE </w:t>
        </w:r>
        <w:proofErr w:type="spellStart"/>
        <w:r w:rsidR="00B944EE" w:rsidRPr="009F1D5F">
          <w:rPr>
            <w:rStyle w:val="Hipercze"/>
            <w:lang w:val="pl-PL"/>
          </w:rPr>
          <w:t>Awards</w:t>
        </w:r>
        <w:proofErr w:type="spellEnd"/>
      </w:hyperlink>
      <w:r w:rsidR="00B944EE" w:rsidRPr="002625CC">
        <w:rPr>
          <w:bCs/>
          <w:lang w:val="pl-PL"/>
        </w:rPr>
        <w:t xml:space="preserve"> </w:t>
      </w:r>
      <w:r w:rsidR="00EE4A0B">
        <w:rPr>
          <w:bCs/>
          <w:lang w:val="pl-PL"/>
        </w:rPr>
        <w:t>powstał</w:t>
      </w:r>
      <w:r w:rsidR="00EE4A0B" w:rsidRPr="00EE4A0B">
        <w:rPr>
          <w:bCs/>
          <w:lang w:val="pl-PL"/>
        </w:rPr>
        <w:t xml:space="preserve"> jako </w:t>
      </w:r>
      <w:r w:rsidR="00EE4A0B">
        <w:rPr>
          <w:bCs/>
          <w:lang w:val="pl-PL"/>
        </w:rPr>
        <w:t xml:space="preserve">konkurs </w:t>
      </w:r>
      <w:r w:rsidR="00EE4A0B" w:rsidRPr="00EE4A0B">
        <w:rPr>
          <w:bCs/>
          <w:lang w:val="pl-PL"/>
        </w:rPr>
        <w:t>regionaln</w:t>
      </w:r>
      <w:r w:rsidR="00EE4A0B">
        <w:rPr>
          <w:bCs/>
          <w:lang w:val="pl-PL"/>
        </w:rPr>
        <w:t>y</w:t>
      </w:r>
      <w:r w:rsidR="00EE4A0B" w:rsidRPr="00EE4A0B">
        <w:rPr>
          <w:bCs/>
          <w:lang w:val="pl-PL"/>
        </w:rPr>
        <w:t>,</w:t>
      </w:r>
      <w:r w:rsidR="00EE4A0B">
        <w:rPr>
          <w:bCs/>
          <w:lang w:val="pl-PL"/>
        </w:rPr>
        <w:t xml:space="preserve"> którego</w:t>
      </w:r>
      <w:r w:rsidR="00EE4A0B" w:rsidRPr="00EE4A0B">
        <w:rPr>
          <w:bCs/>
          <w:lang w:val="pl-PL"/>
        </w:rPr>
        <w:t xml:space="preserve"> cel</w:t>
      </w:r>
      <w:r w:rsidR="00EE4A0B">
        <w:rPr>
          <w:bCs/>
          <w:lang w:val="pl-PL"/>
        </w:rPr>
        <w:t xml:space="preserve">em </w:t>
      </w:r>
      <w:r w:rsidR="00225D8E">
        <w:rPr>
          <w:bCs/>
          <w:lang w:val="pl-PL"/>
        </w:rPr>
        <w:t>jest</w:t>
      </w:r>
      <w:r w:rsidR="00EE4A0B" w:rsidRPr="00EE4A0B">
        <w:rPr>
          <w:bCs/>
          <w:lang w:val="pl-PL"/>
        </w:rPr>
        <w:t xml:space="preserve"> systematyczne </w:t>
      </w:r>
      <w:r w:rsidR="002D3B0B">
        <w:rPr>
          <w:bCs/>
          <w:lang w:val="pl-PL"/>
        </w:rPr>
        <w:t>odkrywanie</w:t>
      </w:r>
      <w:r w:rsidR="00EE4A0B" w:rsidRPr="00EE4A0B">
        <w:rPr>
          <w:bCs/>
          <w:lang w:val="pl-PL"/>
        </w:rPr>
        <w:t xml:space="preserve"> </w:t>
      </w:r>
      <w:r w:rsidR="00EE4A0B">
        <w:rPr>
          <w:bCs/>
          <w:lang w:val="pl-PL"/>
        </w:rPr>
        <w:t>oraz</w:t>
      </w:r>
      <w:r w:rsidR="00EE4A0B" w:rsidRPr="00EE4A0B">
        <w:rPr>
          <w:bCs/>
          <w:lang w:val="pl-PL"/>
        </w:rPr>
        <w:t xml:space="preserve"> promowanie kreatywnego i biznesowego potencjału Europy </w:t>
      </w:r>
      <w:r w:rsidR="00DF72D3">
        <w:rPr>
          <w:bCs/>
          <w:lang w:val="pl-PL"/>
        </w:rPr>
        <w:t>p</w:t>
      </w:r>
      <w:r w:rsidR="00EE4A0B" w:rsidRPr="00EE4A0B">
        <w:rPr>
          <w:bCs/>
          <w:lang w:val="pl-PL"/>
        </w:rPr>
        <w:t>ołudniowo-</w:t>
      </w:r>
      <w:r w:rsidR="00DF72D3">
        <w:rPr>
          <w:bCs/>
          <w:lang w:val="pl-PL"/>
        </w:rPr>
        <w:t>w</w:t>
      </w:r>
      <w:r w:rsidR="00EE4A0B" w:rsidRPr="00EE4A0B">
        <w:rPr>
          <w:bCs/>
          <w:lang w:val="pl-PL"/>
        </w:rPr>
        <w:t xml:space="preserve">schodniej. </w:t>
      </w:r>
      <w:r w:rsidR="00EE4A0B">
        <w:rPr>
          <w:bCs/>
          <w:lang w:val="pl-PL"/>
        </w:rPr>
        <w:t>Dzięki</w:t>
      </w:r>
      <w:r w:rsidR="00EE4A0B" w:rsidRPr="00EE4A0B">
        <w:rPr>
          <w:bCs/>
          <w:lang w:val="pl-PL"/>
        </w:rPr>
        <w:t xml:space="preserve"> ambicj</w:t>
      </w:r>
      <w:r w:rsidR="00EE4A0B">
        <w:rPr>
          <w:bCs/>
          <w:lang w:val="pl-PL"/>
        </w:rPr>
        <w:t>i</w:t>
      </w:r>
      <w:r w:rsidR="00EE4A0B" w:rsidRPr="00EE4A0B">
        <w:rPr>
          <w:bCs/>
          <w:lang w:val="pl-PL"/>
        </w:rPr>
        <w:t xml:space="preserve"> łączenia kreatywności </w:t>
      </w:r>
      <w:r w:rsidR="00B944EE">
        <w:rPr>
          <w:bCs/>
          <w:lang w:val="pl-PL"/>
        </w:rPr>
        <w:t xml:space="preserve">wykraczającej </w:t>
      </w:r>
      <w:r w:rsidR="00EE4A0B" w:rsidRPr="00EE4A0B">
        <w:rPr>
          <w:bCs/>
          <w:lang w:val="pl-PL"/>
        </w:rPr>
        <w:t>poza region</w:t>
      </w:r>
      <w:r w:rsidR="00B944EE">
        <w:rPr>
          <w:bCs/>
          <w:lang w:val="pl-PL"/>
        </w:rPr>
        <w:t>y</w:t>
      </w:r>
      <w:r w:rsidR="00EE4A0B" w:rsidRPr="00EE4A0B">
        <w:rPr>
          <w:bCs/>
          <w:lang w:val="pl-PL"/>
        </w:rPr>
        <w:t xml:space="preserve">, </w:t>
      </w:r>
      <w:r w:rsidR="00B944EE">
        <w:rPr>
          <w:bCs/>
          <w:lang w:val="pl-PL"/>
        </w:rPr>
        <w:t>początkowe</w:t>
      </w:r>
      <w:r w:rsidR="00EE4A0B" w:rsidRPr="00EE4A0B">
        <w:rPr>
          <w:bCs/>
          <w:lang w:val="pl-PL"/>
        </w:rPr>
        <w:t xml:space="preserve"> ramy</w:t>
      </w:r>
      <w:r w:rsidR="00B944EE">
        <w:rPr>
          <w:bCs/>
          <w:lang w:val="pl-PL"/>
        </w:rPr>
        <w:t xml:space="preserve"> zostały rozbudowane</w:t>
      </w:r>
      <w:r w:rsidR="00EE4A0B" w:rsidRPr="00EE4A0B">
        <w:rPr>
          <w:bCs/>
          <w:lang w:val="pl-PL"/>
        </w:rPr>
        <w:t xml:space="preserve"> i </w:t>
      </w:r>
      <w:r w:rsidR="00B944EE">
        <w:rPr>
          <w:bCs/>
          <w:lang w:val="pl-PL"/>
        </w:rPr>
        <w:t>objęły swym</w:t>
      </w:r>
      <w:r w:rsidR="00EE4A0B" w:rsidRPr="00EE4A0B">
        <w:rPr>
          <w:bCs/>
          <w:lang w:val="pl-PL"/>
        </w:rPr>
        <w:t xml:space="preserve"> </w:t>
      </w:r>
      <w:r w:rsidR="00B944EE">
        <w:rPr>
          <w:bCs/>
          <w:lang w:val="pl-PL"/>
        </w:rPr>
        <w:t>zasięgiem</w:t>
      </w:r>
      <w:r w:rsidR="00EE4A0B" w:rsidRPr="00EE4A0B">
        <w:rPr>
          <w:bCs/>
          <w:lang w:val="pl-PL"/>
        </w:rPr>
        <w:t xml:space="preserve"> </w:t>
      </w:r>
      <w:r w:rsidR="00B944EE">
        <w:rPr>
          <w:bCs/>
          <w:lang w:val="pl-PL"/>
        </w:rPr>
        <w:t>także inne kraje</w:t>
      </w:r>
      <w:r w:rsidR="00EE4A0B" w:rsidRPr="00EE4A0B">
        <w:rPr>
          <w:bCs/>
          <w:lang w:val="pl-PL"/>
        </w:rPr>
        <w:t xml:space="preserve">. Obecnie </w:t>
      </w:r>
      <w:r w:rsidR="00B944EE">
        <w:rPr>
          <w:bCs/>
          <w:lang w:val="pl-PL"/>
        </w:rPr>
        <w:t xml:space="preserve">konkurs </w:t>
      </w:r>
      <w:r w:rsidR="00EE4A0B" w:rsidRPr="00EE4A0B">
        <w:rPr>
          <w:bCs/>
          <w:lang w:val="pl-PL"/>
        </w:rPr>
        <w:t xml:space="preserve">BIG SEE </w:t>
      </w:r>
      <w:proofErr w:type="spellStart"/>
      <w:r w:rsidR="00EE4A0B" w:rsidRPr="00EE4A0B">
        <w:rPr>
          <w:bCs/>
          <w:lang w:val="pl-PL"/>
        </w:rPr>
        <w:t>Awards</w:t>
      </w:r>
      <w:proofErr w:type="spellEnd"/>
      <w:r w:rsidR="00EE4A0B" w:rsidRPr="00EE4A0B">
        <w:rPr>
          <w:bCs/>
          <w:lang w:val="pl-PL"/>
        </w:rPr>
        <w:t xml:space="preserve"> przyczynia się do promo</w:t>
      </w:r>
      <w:r w:rsidR="00B944EE">
        <w:rPr>
          <w:bCs/>
          <w:lang w:val="pl-PL"/>
        </w:rPr>
        <w:t>wania</w:t>
      </w:r>
      <w:r w:rsidR="00EE4A0B" w:rsidRPr="00EE4A0B">
        <w:rPr>
          <w:bCs/>
          <w:lang w:val="pl-PL"/>
        </w:rPr>
        <w:t xml:space="preserve"> </w:t>
      </w:r>
      <w:r w:rsidR="00B944EE" w:rsidRPr="00EE4A0B">
        <w:rPr>
          <w:bCs/>
          <w:lang w:val="pl-PL"/>
        </w:rPr>
        <w:t xml:space="preserve">na całym świecie </w:t>
      </w:r>
      <w:r w:rsidR="00EE4A0B" w:rsidRPr="00EE4A0B">
        <w:rPr>
          <w:bCs/>
          <w:lang w:val="pl-PL"/>
        </w:rPr>
        <w:t>unikalnych</w:t>
      </w:r>
      <w:r w:rsidR="00B944EE">
        <w:rPr>
          <w:bCs/>
          <w:lang w:val="pl-PL"/>
        </w:rPr>
        <w:t>,</w:t>
      </w:r>
      <w:r w:rsidR="00EE4A0B" w:rsidRPr="00EE4A0B">
        <w:rPr>
          <w:bCs/>
          <w:lang w:val="pl-PL"/>
        </w:rPr>
        <w:t xml:space="preserve"> oryginalnych osiągnięć w architekturze, wnętrz</w:t>
      </w:r>
      <w:r w:rsidR="00B944EE">
        <w:rPr>
          <w:bCs/>
          <w:lang w:val="pl-PL"/>
        </w:rPr>
        <w:t>arstwie</w:t>
      </w:r>
      <w:r w:rsidR="00EE4A0B" w:rsidRPr="00EE4A0B">
        <w:rPr>
          <w:bCs/>
          <w:lang w:val="pl-PL"/>
        </w:rPr>
        <w:t xml:space="preserve">, drewnie, turystyce, </w:t>
      </w:r>
      <w:r w:rsidR="00B944EE">
        <w:rPr>
          <w:bCs/>
          <w:lang w:val="pl-PL"/>
        </w:rPr>
        <w:t>designie</w:t>
      </w:r>
      <w:r w:rsidR="00EE4A0B" w:rsidRPr="00EE4A0B">
        <w:rPr>
          <w:bCs/>
          <w:lang w:val="pl-PL"/>
        </w:rPr>
        <w:t xml:space="preserve"> produktów i mody.</w:t>
      </w:r>
    </w:p>
    <w:p w14:paraId="7EDE0827" w14:textId="21F87C91" w:rsidR="008B48CC" w:rsidRPr="009F1D5F" w:rsidRDefault="00F77B6D" w:rsidP="008B48CC">
      <w:pPr>
        <w:spacing w:before="191"/>
        <w:ind w:right="26"/>
        <w:jc w:val="center"/>
        <w:rPr>
          <w:b/>
          <w:color w:val="050033"/>
          <w:sz w:val="15"/>
          <w:lang w:val="pl-PL"/>
        </w:rPr>
      </w:pPr>
      <w:r>
        <w:rPr>
          <w:b/>
          <w:color w:val="050033"/>
          <w:sz w:val="15"/>
          <w:lang w:val="pl-PL"/>
        </w:rPr>
        <w:t>O</w:t>
      </w:r>
      <w:r w:rsidR="008B48CC" w:rsidRPr="009F1D5F">
        <w:rPr>
          <w:b/>
          <w:color w:val="050033"/>
          <w:spacing w:val="-1"/>
          <w:sz w:val="15"/>
          <w:lang w:val="pl-PL"/>
        </w:rPr>
        <w:t xml:space="preserve"> </w:t>
      </w:r>
      <w:r w:rsidR="008B48CC" w:rsidRPr="009F1D5F">
        <w:rPr>
          <w:b/>
          <w:color w:val="050033"/>
          <w:sz w:val="15"/>
          <w:lang w:val="pl-PL"/>
        </w:rPr>
        <w:t>ACCOR</w:t>
      </w:r>
    </w:p>
    <w:p w14:paraId="26EBCC83" w14:textId="2A6C67C5" w:rsidR="008B48CC" w:rsidRPr="009F1D5F" w:rsidRDefault="006426E1" w:rsidP="008B48CC">
      <w:pPr>
        <w:spacing w:before="160" w:line="276" w:lineRule="auto"/>
        <w:ind w:right="26"/>
        <w:jc w:val="both"/>
        <w:rPr>
          <w:color w:val="74758B"/>
          <w:sz w:val="16"/>
          <w:szCs w:val="16"/>
          <w:lang w:val="pl-PL"/>
        </w:rPr>
      </w:pPr>
      <w:r w:rsidRPr="006426E1">
        <w:rPr>
          <w:color w:val="74758B"/>
          <w:sz w:val="16"/>
          <w:szCs w:val="16"/>
          <w:lang w:val="pl-PL"/>
        </w:rPr>
        <w:t xml:space="preserve">Accor jest wiodącą grupą hotelarską na świecie oferującą gościom wyjątkowe i niezapomniane wrażenia w ponad 5 200 </w:t>
      </w:r>
      <w:r w:rsidR="00225D8E">
        <w:rPr>
          <w:color w:val="74758B"/>
          <w:sz w:val="16"/>
          <w:szCs w:val="16"/>
          <w:lang w:val="pl-PL"/>
        </w:rPr>
        <w:t>obiektach</w:t>
      </w:r>
      <w:r w:rsidRPr="006426E1">
        <w:rPr>
          <w:color w:val="74758B"/>
          <w:sz w:val="16"/>
          <w:szCs w:val="16"/>
          <w:lang w:val="pl-PL"/>
        </w:rPr>
        <w:t xml:space="preserve"> oraz 10 000 obiektach gastronomicznych w 110 krajach. Grupa dysponuje jednym z najbardziej zróżnicowanych i w pełni zintegrowanych ekosystemów hotelarskich obejmujących szerokie portfolio ponad 40 marek segmentu </w:t>
      </w:r>
      <w:proofErr w:type="spellStart"/>
      <w:r w:rsidRPr="006426E1">
        <w:rPr>
          <w:color w:val="74758B"/>
          <w:sz w:val="16"/>
          <w:szCs w:val="16"/>
          <w:lang w:val="pl-PL"/>
        </w:rPr>
        <w:t>luxury</w:t>
      </w:r>
      <w:proofErr w:type="spellEnd"/>
      <w:r w:rsidRPr="006426E1">
        <w:rPr>
          <w:color w:val="74758B"/>
          <w:sz w:val="16"/>
          <w:szCs w:val="16"/>
          <w:lang w:val="pl-PL"/>
        </w:rPr>
        <w:t xml:space="preserve">, </w:t>
      </w:r>
      <w:proofErr w:type="spellStart"/>
      <w:r w:rsidRPr="006426E1">
        <w:rPr>
          <w:color w:val="74758B"/>
          <w:sz w:val="16"/>
          <w:szCs w:val="16"/>
          <w:lang w:val="pl-PL"/>
        </w:rPr>
        <w:t>premium</w:t>
      </w:r>
      <w:proofErr w:type="spellEnd"/>
      <w:r w:rsidRPr="006426E1">
        <w:rPr>
          <w:color w:val="74758B"/>
          <w:sz w:val="16"/>
          <w:szCs w:val="16"/>
          <w:lang w:val="pl-PL"/>
        </w:rPr>
        <w:t xml:space="preserve">, </w:t>
      </w:r>
      <w:proofErr w:type="spellStart"/>
      <w:r w:rsidRPr="006426E1">
        <w:rPr>
          <w:color w:val="74758B"/>
          <w:sz w:val="16"/>
          <w:szCs w:val="16"/>
          <w:lang w:val="pl-PL"/>
        </w:rPr>
        <w:t>midscale</w:t>
      </w:r>
      <w:proofErr w:type="spellEnd"/>
      <w:r w:rsidRPr="006426E1">
        <w:rPr>
          <w:color w:val="74758B"/>
          <w:sz w:val="16"/>
          <w:szCs w:val="16"/>
          <w:lang w:val="pl-PL"/>
        </w:rPr>
        <w:t xml:space="preserve"> i </w:t>
      </w:r>
      <w:proofErr w:type="spellStart"/>
      <w:r w:rsidRPr="006426E1">
        <w:rPr>
          <w:color w:val="74758B"/>
          <w:sz w:val="16"/>
          <w:szCs w:val="16"/>
          <w:lang w:val="pl-PL"/>
        </w:rPr>
        <w:t>economy</w:t>
      </w:r>
      <w:proofErr w:type="spellEnd"/>
      <w:r w:rsidRPr="006426E1">
        <w:rPr>
          <w:color w:val="74758B"/>
          <w:sz w:val="16"/>
          <w:szCs w:val="16"/>
          <w:lang w:val="pl-PL"/>
        </w:rPr>
        <w:t xml:space="preserve">. Wyjątkowe i unikalne doświadczenia uzupełnia oferta rozrywkowa, bary i restauracje, markowe rezydencje prywatne, współdzielone obiekty noclegowe, </w:t>
      </w:r>
      <w:proofErr w:type="spellStart"/>
      <w:r w:rsidRPr="006426E1">
        <w:rPr>
          <w:color w:val="74758B"/>
          <w:sz w:val="16"/>
          <w:szCs w:val="16"/>
          <w:lang w:val="pl-PL"/>
        </w:rPr>
        <w:t>consierge</w:t>
      </w:r>
      <w:proofErr w:type="spellEnd"/>
      <w:r w:rsidRPr="006426E1">
        <w:rPr>
          <w:color w:val="74758B"/>
          <w:sz w:val="16"/>
          <w:szCs w:val="16"/>
          <w:lang w:val="pl-PL"/>
        </w:rPr>
        <w:t>, przestrzenie co-</w:t>
      </w:r>
      <w:proofErr w:type="spellStart"/>
      <w:r w:rsidRPr="006426E1">
        <w:rPr>
          <w:color w:val="74758B"/>
          <w:sz w:val="16"/>
          <w:szCs w:val="16"/>
          <w:lang w:val="pl-PL"/>
        </w:rPr>
        <w:t>workingowe</w:t>
      </w:r>
      <w:proofErr w:type="spellEnd"/>
      <w:r w:rsidRPr="006426E1">
        <w:rPr>
          <w:color w:val="74758B"/>
          <w:sz w:val="16"/>
          <w:szCs w:val="16"/>
          <w:lang w:val="pl-PL"/>
        </w:rPr>
        <w:t xml:space="preserve"> i wiele innych. Niezrównaną pozycję Accor w sektorze </w:t>
      </w:r>
      <w:proofErr w:type="spellStart"/>
      <w:r w:rsidRPr="006426E1">
        <w:rPr>
          <w:color w:val="74758B"/>
          <w:sz w:val="16"/>
          <w:szCs w:val="16"/>
          <w:lang w:val="pl-PL"/>
        </w:rPr>
        <w:t>lifestylowym</w:t>
      </w:r>
      <w:proofErr w:type="spellEnd"/>
      <w:r w:rsidRPr="006426E1">
        <w:rPr>
          <w:color w:val="74758B"/>
          <w:sz w:val="16"/>
          <w:szCs w:val="16"/>
          <w:lang w:val="pl-PL"/>
        </w:rPr>
        <w:t xml:space="preserve"> – jednej z najszybciej rozwijających się kategorii w branży – gwarantuje </w:t>
      </w:r>
      <w:proofErr w:type="spellStart"/>
      <w:r w:rsidRPr="006426E1">
        <w:rPr>
          <w:color w:val="74758B"/>
          <w:sz w:val="16"/>
          <w:szCs w:val="16"/>
          <w:lang w:val="pl-PL"/>
        </w:rPr>
        <w:t>Ennismore</w:t>
      </w:r>
      <w:proofErr w:type="spellEnd"/>
      <w:r w:rsidRPr="006426E1">
        <w:rPr>
          <w:color w:val="74758B"/>
          <w:sz w:val="16"/>
          <w:szCs w:val="16"/>
          <w:lang w:val="pl-PL"/>
        </w:rPr>
        <w:t>, kreatywn</w:t>
      </w:r>
      <w:r w:rsidR="007F6F9A">
        <w:rPr>
          <w:color w:val="74758B"/>
          <w:sz w:val="16"/>
          <w:szCs w:val="16"/>
          <w:lang w:val="pl-PL"/>
        </w:rPr>
        <w:t>a</w:t>
      </w:r>
      <w:r w:rsidRPr="006426E1">
        <w:rPr>
          <w:color w:val="74758B"/>
          <w:sz w:val="16"/>
          <w:szCs w:val="16"/>
          <w:lang w:val="pl-PL"/>
        </w:rPr>
        <w:t xml:space="preserve"> firm</w:t>
      </w:r>
      <w:r w:rsidR="007F6F9A">
        <w:rPr>
          <w:color w:val="74758B"/>
          <w:sz w:val="16"/>
          <w:szCs w:val="16"/>
          <w:lang w:val="pl-PL"/>
        </w:rPr>
        <w:t>a</w:t>
      </w:r>
      <w:r w:rsidRPr="006426E1">
        <w:rPr>
          <w:color w:val="74758B"/>
          <w:sz w:val="16"/>
          <w:szCs w:val="16"/>
          <w:lang w:val="pl-PL"/>
        </w:rPr>
        <w:t xml:space="preserve"> hotelarsk</w:t>
      </w:r>
      <w:r w:rsidR="007F6F9A">
        <w:rPr>
          <w:color w:val="74758B"/>
          <w:sz w:val="16"/>
          <w:szCs w:val="16"/>
          <w:lang w:val="pl-PL"/>
        </w:rPr>
        <w:t>a</w:t>
      </w:r>
      <w:r w:rsidRPr="006426E1">
        <w:rPr>
          <w:color w:val="74758B"/>
          <w:sz w:val="16"/>
          <w:szCs w:val="16"/>
          <w:lang w:val="pl-PL"/>
        </w:rPr>
        <w:t xml:space="preserve"> z wywodzącą się z kultury i lokalnych społeczności z bogatym portfolio przedsiębiorczych i własnych marek z jasno określonym celem. Accor wyróżnia się niezastąpionym portfolio charakterystycznych marek i zespołem liczącym ponad 260 000 osób na całym świecie. Dodatkowo Grupa oferuje wszechstronny </w:t>
      </w:r>
      <w:proofErr w:type="spellStart"/>
      <w:r w:rsidRPr="006426E1">
        <w:rPr>
          <w:color w:val="74758B"/>
          <w:sz w:val="16"/>
          <w:szCs w:val="16"/>
          <w:lang w:val="pl-PL"/>
        </w:rPr>
        <w:t>lifestylowy</w:t>
      </w:r>
      <w:proofErr w:type="spellEnd"/>
      <w:r w:rsidRPr="006426E1">
        <w:rPr>
          <w:color w:val="74758B"/>
          <w:sz w:val="16"/>
          <w:szCs w:val="16"/>
          <w:lang w:val="pl-PL"/>
        </w:rPr>
        <w:t xml:space="preserve"> program lojalnościowy ALL - Accor Live </w:t>
      </w:r>
      <w:proofErr w:type="spellStart"/>
      <w:r w:rsidRPr="006426E1">
        <w:rPr>
          <w:color w:val="74758B"/>
          <w:sz w:val="16"/>
          <w:szCs w:val="16"/>
          <w:lang w:val="pl-PL"/>
        </w:rPr>
        <w:t>Limitless</w:t>
      </w:r>
      <w:proofErr w:type="spellEnd"/>
      <w:r w:rsidRPr="006426E1">
        <w:rPr>
          <w:color w:val="74758B"/>
          <w:sz w:val="16"/>
          <w:szCs w:val="16"/>
          <w:lang w:val="pl-PL"/>
        </w:rPr>
        <w:t xml:space="preserve">, o korzyściach którego przekonało się już ponad 68 milionów członków z całego świata. ALL jako codzienny towarzysz hotelowych gości pozwala na wzbogacenie pobytu o dodatkową wartość i przeżycia związane z szeroką gamą benefitów, usług i doświadczeń. </w:t>
      </w:r>
      <w:r w:rsidR="007F6F9A" w:rsidRPr="007F6F9A">
        <w:rPr>
          <w:color w:val="74758B"/>
          <w:sz w:val="16"/>
          <w:szCs w:val="16"/>
          <w:lang w:val="pl-PL"/>
        </w:rPr>
        <w:t xml:space="preserve">Poprzez inicjatywy takie jak Planet 21 – </w:t>
      </w:r>
      <w:proofErr w:type="spellStart"/>
      <w:r w:rsidR="007F6F9A" w:rsidRPr="007F6F9A">
        <w:rPr>
          <w:color w:val="74758B"/>
          <w:sz w:val="16"/>
          <w:szCs w:val="16"/>
          <w:lang w:val="pl-PL"/>
        </w:rPr>
        <w:t>Acting</w:t>
      </w:r>
      <w:proofErr w:type="spellEnd"/>
      <w:r w:rsidR="007F6F9A" w:rsidRPr="007F6F9A">
        <w:rPr>
          <w:color w:val="74758B"/>
          <w:sz w:val="16"/>
          <w:szCs w:val="16"/>
          <w:lang w:val="pl-PL"/>
        </w:rPr>
        <w:t xml:space="preserve"> Here, Accor </w:t>
      </w:r>
      <w:proofErr w:type="spellStart"/>
      <w:r w:rsidR="007F6F9A" w:rsidRPr="007F6F9A">
        <w:rPr>
          <w:color w:val="74758B"/>
          <w:sz w:val="16"/>
          <w:szCs w:val="16"/>
          <w:lang w:val="pl-PL"/>
        </w:rPr>
        <w:t>Solidarity</w:t>
      </w:r>
      <w:proofErr w:type="spellEnd"/>
      <w:r w:rsidR="007F6F9A" w:rsidRPr="007F6F9A">
        <w:rPr>
          <w:color w:val="74758B"/>
          <w:sz w:val="16"/>
          <w:szCs w:val="16"/>
          <w:lang w:val="pl-PL"/>
        </w:rPr>
        <w:t xml:space="preserve">, </w:t>
      </w:r>
      <w:proofErr w:type="spellStart"/>
      <w:r w:rsidR="007F6F9A" w:rsidRPr="007F6F9A">
        <w:rPr>
          <w:color w:val="74758B"/>
          <w:sz w:val="16"/>
          <w:szCs w:val="16"/>
          <w:lang w:val="pl-PL"/>
        </w:rPr>
        <w:t>RiiSE</w:t>
      </w:r>
      <w:proofErr w:type="spellEnd"/>
      <w:r w:rsidR="007F6F9A" w:rsidRPr="007F6F9A">
        <w:rPr>
          <w:color w:val="74758B"/>
          <w:sz w:val="16"/>
          <w:szCs w:val="16"/>
          <w:lang w:val="pl-PL"/>
        </w:rPr>
        <w:t xml:space="preserve"> i ALL </w:t>
      </w:r>
      <w:proofErr w:type="spellStart"/>
      <w:r w:rsidR="007F6F9A" w:rsidRPr="007F6F9A">
        <w:rPr>
          <w:color w:val="74758B"/>
          <w:sz w:val="16"/>
          <w:szCs w:val="16"/>
          <w:lang w:val="pl-PL"/>
        </w:rPr>
        <w:t>Heartist</w:t>
      </w:r>
      <w:proofErr w:type="spellEnd"/>
      <w:r w:rsidR="007F6F9A" w:rsidRPr="007F6F9A">
        <w:rPr>
          <w:color w:val="74758B"/>
          <w:sz w:val="16"/>
          <w:szCs w:val="16"/>
          <w:lang w:val="pl-PL"/>
        </w:rPr>
        <w:t xml:space="preserve"> Fund, grupa koncentruje się na tw</w:t>
      </w:r>
      <w:r w:rsidR="007F6F9A">
        <w:rPr>
          <w:color w:val="74758B"/>
          <w:sz w:val="16"/>
          <w:szCs w:val="16"/>
          <w:lang w:val="pl-PL"/>
        </w:rPr>
        <w:t xml:space="preserve">orzeniu pozytywnych działań poprzez promowanie etycznego biznesu, zrównoważonego rozwoju, ochrony środowiska, odpowiedzialnego hotelarstwa, zaangażowania społecznego, różnorodności i </w:t>
      </w:r>
      <w:proofErr w:type="spellStart"/>
      <w:r w:rsidR="007F6F9A">
        <w:rPr>
          <w:color w:val="74758B"/>
          <w:sz w:val="16"/>
          <w:szCs w:val="16"/>
          <w:lang w:val="pl-PL"/>
        </w:rPr>
        <w:t>inkluzy</w:t>
      </w:r>
      <w:r w:rsidR="00E86BB0">
        <w:rPr>
          <w:color w:val="74758B"/>
          <w:sz w:val="16"/>
          <w:szCs w:val="16"/>
          <w:lang w:val="pl-PL"/>
        </w:rPr>
        <w:t>wnoś</w:t>
      </w:r>
      <w:r w:rsidR="00AA3B54">
        <w:rPr>
          <w:color w:val="74758B"/>
          <w:sz w:val="16"/>
          <w:szCs w:val="16"/>
          <w:lang w:val="pl-PL"/>
        </w:rPr>
        <w:t>ci</w:t>
      </w:r>
      <w:proofErr w:type="spellEnd"/>
      <w:r w:rsidR="00E86BB0">
        <w:rPr>
          <w:color w:val="74758B"/>
          <w:sz w:val="16"/>
          <w:szCs w:val="16"/>
          <w:lang w:val="pl-PL"/>
        </w:rPr>
        <w:t xml:space="preserve">. </w:t>
      </w:r>
      <w:r w:rsidRPr="006426E1">
        <w:rPr>
          <w:color w:val="74758B"/>
          <w:sz w:val="16"/>
          <w:szCs w:val="16"/>
          <w:lang w:val="pl-PL"/>
        </w:rPr>
        <w:t xml:space="preserve">Założona w 1967 roku spółka Accor SA jest notowana na paryskiej giełdzie </w:t>
      </w:r>
      <w:proofErr w:type="spellStart"/>
      <w:r w:rsidRPr="006426E1">
        <w:rPr>
          <w:color w:val="74758B"/>
          <w:sz w:val="16"/>
          <w:szCs w:val="16"/>
          <w:lang w:val="pl-PL"/>
        </w:rPr>
        <w:t>Euronext</w:t>
      </w:r>
      <w:proofErr w:type="spellEnd"/>
      <w:r w:rsidRPr="006426E1">
        <w:rPr>
          <w:color w:val="74758B"/>
          <w:sz w:val="16"/>
          <w:szCs w:val="16"/>
          <w:lang w:val="pl-PL"/>
        </w:rPr>
        <w:t xml:space="preserve"> (kod ISIN: FR0000120404) oraz na rynku OTC (kod ACRFY) w Stanach Zjednoczonych. Więcej informacji na stronie: group.accor.com. Zapraszamy do polubienia strony</w:t>
      </w:r>
      <w:r w:rsidR="00AA3B54">
        <w:rPr>
          <w:color w:val="74758B"/>
          <w:sz w:val="16"/>
          <w:szCs w:val="16"/>
          <w:lang w:val="pl-PL"/>
        </w:rPr>
        <w:t xml:space="preserve"> Accor</w:t>
      </w:r>
      <w:r w:rsidRPr="006426E1">
        <w:rPr>
          <w:color w:val="74758B"/>
          <w:sz w:val="16"/>
          <w:szCs w:val="16"/>
          <w:lang w:val="pl-PL"/>
        </w:rPr>
        <w:t xml:space="preserve"> na Facebooku</w:t>
      </w:r>
      <w:r w:rsidR="00AA3B54">
        <w:rPr>
          <w:color w:val="74758B"/>
          <w:sz w:val="16"/>
          <w:szCs w:val="16"/>
          <w:lang w:val="pl-PL"/>
        </w:rPr>
        <w:t xml:space="preserve"> oraz do</w:t>
      </w:r>
      <w:r w:rsidRPr="006426E1">
        <w:rPr>
          <w:color w:val="74758B"/>
          <w:sz w:val="16"/>
          <w:szCs w:val="16"/>
          <w:lang w:val="pl-PL"/>
        </w:rPr>
        <w:t xml:space="preserve"> śledzenia na Twitter, Facebook, LinkedIn</w:t>
      </w:r>
      <w:r w:rsidR="00AA3B54">
        <w:rPr>
          <w:color w:val="74758B"/>
          <w:sz w:val="16"/>
          <w:szCs w:val="16"/>
          <w:lang w:val="pl-PL"/>
        </w:rPr>
        <w:t xml:space="preserve"> i</w:t>
      </w:r>
      <w:r w:rsidRPr="006426E1">
        <w:rPr>
          <w:color w:val="74758B"/>
          <w:sz w:val="16"/>
          <w:szCs w:val="16"/>
          <w:lang w:val="pl-PL"/>
        </w:rPr>
        <w:t xml:space="preserve"> Instagram</w:t>
      </w:r>
      <w:r w:rsidR="008B48CC" w:rsidRPr="009F1D5F">
        <w:rPr>
          <w:color w:val="74758B"/>
          <w:sz w:val="16"/>
          <w:szCs w:val="16"/>
          <w:lang w:val="pl-PL"/>
        </w:rPr>
        <w:t>.</w:t>
      </w:r>
    </w:p>
    <w:p w14:paraId="3F11794F" w14:textId="74E8E7D3" w:rsidR="008B48CC" w:rsidRPr="009F1D5F" w:rsidRDefault="00F77B6D" w:rsidP="008B48CC">
      <w:pPr>
        <w:spacing w:after="160"/>
        <w:ind w:right="26"/>
        <w:jc w:val="center"/>
        <w:outlineLvl w:val="1"/>
        <w:rPr>
          <w:b/>
          <w:caps/>
          <w:color w:val="050033" w:themeColor="accent3"/>
          <w:sz w:val="15"/>
          <w:szCs w:val="15"/>
          <w:lang w:val="pl-PL"/>
        </w:rPr>
      </w:pPr>
      <w:r>
        <w:rPr>
          <w:b/>
          <w:caps/>
          <w:color w:val="050033" w:themeColor="accent3"/>
          <w:sz w:val="15"/>
          <w:szCs w:val="15"/>
          <w:lang w:val="pl-PL"/>
        </w:rPr>
        <w:t>kontakt dla</w:t>
      </w:r>
      <w:r w:rsidR="008B48CC" w:rsidRPr="009F1D5F">
        <w:rPr>
          <w:b/>
          <w:caps/>
          <w:color w:val="050033" w:themeColor="accent3"/>
          <w:sz w:val="15"/>
          <w:szCs w:val="15"/>
          <w:lang w:val="pl-PL"/>
        </w:rPr>
        <w:t xml:space="preserve"> </w:t>
      </w:r>
      <w:r>
        <w:rPr>
          <w:b/>
          <w:caps/>
          <w:color w:val="050033" w:themeColor="accent3"/>
          <w:sz w:val="15"/>
          <w:szCs w:val="15"/>
          <w:lang w:val="pl-PL"/>
        </w:rPr>
        <w:t>mediów</w:t>
      </w:r>
    </w:p>
    <w:p w14:paraId="06D79B7A" w14:textId="26128729" w:rsidR="002E6178" w:rsidRPr="00F77B6D" w:rsidRDefault="008B48CC" w:rsidP="00F77B6D">
      <w:pPr>
        <w:ind w:right="26"/>
        <w:jc w:val="center"/>
        <w:rPr>
          <w:rFonts w:cs="Arial"/>
          <w:color w:val="74758C"/>
          <w:sz w:val="16"/>
          <w:szCs w:val="16"/>
          <w:lang w:val="pl-PL"/>
        </w:rPr>
      </w:pPr>
      <w:r w:rsidRPr="009F1D5F">
        <w:rPr>
          <w:rFonts w:cs="Arial"/>
          <w:color w:val="74758C"/>
          <w:sz w:val="16"/>
          <w:szCs w:val="16"/>
          <w:lang w:val="pl-PL"/>
        </w:rPr>
        <w:lastRenderedPageBreak/>
        <w:t xml:space="preserve">Agnieszka Kalinowska | Accor Poland &amp; </w:t>
      </w:r>
      <w:proofErr w:type="spellStart"/>
      <w:r w:rsidRPr="009F1D5F">
        <w:rPr>
          <w:rFonts w:cs="Arial"/>
          <w:color w:val="74758C"/>
          <w:sz w:val="16"/>
          <w:szCs w:val="16"/>
          <w:lang w:val="pl-PL"/>
        </w:rPr>
        <w:t>Eastern</w:t>
      </w:r>
      <w:proofErr w:type="spellEnd"/>
      <w:r w:rsidRPr="009F1D5F">
        <w:rPr>
          <w:rFonts w:cs="Arial"/>
          <w:color w:val="74758C"/>
          <w:sz w:val="16"/>
          <w:szCs w:val="16"/>
          <w:lang w:val="pl-PL"/>
        </w:rPr>
        <w:t xml:space="preserve"> Europe | </w:t>
      </w:r>
      <w:hyperlink r:id="rId11" w:history="1">
        <w:r w:rsidRPr="009F1D5F">
          <w:rPr>
            <w:rFonts w:cs="Arial"/>
            <w:color w:val="74758C"/>
            <w:sz w:val="16"/>
            <w:szCs w:val="16"/>
            <w:lang w:val="pl-PL"/>
          </w:rPr>
          <w:t>agnieszka.kalinowska@accor.com</w:t>
        </w:r>
      </w:hyperlink>
      <w:r w:rsidRPr="009F1D5F">
        <w:rPr>
          <w:rFonts w:cs="Arial"/>
          <w:color w:val="74758C"/>
          <w:sz w:val="16"/>
          <w:szCs w:val="16"/>
          <w:lang w:val="pl-PL"/>
        </w:rPr>
        <w:t xml:space="preserve"> </w:t>
      </w:r>
      <w:r w:rsidR="002E6178" w:rsidRPr="009F1D5F">
        <w:rPr>
          <w:b/>
          <w:bCs/>
          <w:noProof/>
          <w:color w:val="050033" w:themeColor="accent3"/>
          <w:lang w:val="pl-PL" w:eastAsia="en-GB"/>
        </w:rPr>
        <w:drawing>
          <wp:anchor distT="0" distB="0" distL="114300" distR="114300" simplePos="0" relativeHeight="251659264" behindDoc="0" locked="0" layoutInCell="1" allowOverlap="1" wp14:anchorId="3E807BA3" wp14:editId="6213FB86">
            <wp:simplePos x="0" y="0"/>
            <wp:positionH relativeFrom="column">
              <wp:posOffset>0</wp:posOffset>
            </wp:positionH>
            <wp:positionV relativeFrom="paragraph">
              <wp:posOffset>302895</wp:posOffset>
            </wp:positionV>
            <wp:extent cx="5330952" cy="2011680"/>
            <wp:effectExtent l="0" t="0" r="3175" b="7620"/>
            <wp:wrapTopAndBottom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952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6178" w:rsidRPr="00F77B6D" w:rsidSect="008B48C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697" w:right="1417" w:bottom="1417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4FCB" w14:textId="77777777" w:rsidR="002F3883" w:rsidRDefault="002F3883" w:rsidP="00A3354A">
      <w:r>
        <w:separator/>
      </w:r>
    </w:p>
  </w:endnote>
  <w:endnote w:type="continuationSeparator" w:id="0">
    <w:p w14:paraId="7306DB5E" w14:textId="77777777" w:rsidR="002F3883" w:rsidRDefault="002F3883" w:rsidP="00A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419A" w14:textId="77777777" w:rsidR="00BF3621" w:rsidRPr="00030E86" w:rsidRDefault="00BF3621">
    <w:pPr>
      <w:pStyle w:val="Stopka"/>
      <w:rPr>
        <w:lang w:val="en-GB"/>
      </w:rPr>
    </w:pPr>
  </w:p>
  <w:p w14:paraId="3F7E6CD1" w14:textId="77777777" w:rsidR="00BF3621" w:rsidRPr="00030E86" w:rsidRDefault="00BF3621">
    <w:pPr>
      <w:pStyle w:val="Stopka"/>
      <w:rPr>
        <w:lang w:val="en-GB"/>
      </w:rPr>
    </w:pPr>
  </w:p>
  <w:p w14:paraId="702151EB" w14:textId="77777777" w:rsidR="00BF3621" w:rsidRPr="00030E86" w:rsidRDefault="00BF3621">
    <w:pPr>
      <w:pStyle w:val="Stopka"/>
      <w:rPr>
        <w:lang w:val="en-GB"/>
      </w:rPr>
    </w:pPr>
  </w:p>
  <w:p w14:paraId="49509A9C" w14:textId="77777777" w:rsidR="00BF3621" w:rsidRPr="00030E86" w:rsidRDefault="00BF3621">
    <w:pPr>
      <w:pStyle w:val="Stopka"/>
      <w:rPr>
        <w:lang w:val="en-GB"/>
      </w:rPr>
    </w:pPr>
  </w:p>
  <w:p w14:paraId="34481E6D" w14:textId="77777777" w:rsidR="00BF3621" w:rsidRPr="00030E86" w:rsidRDefault="00BF3621">
    <w:pPr>
      <w:pStyle w:val="Stopka"/>
      <w:rPr>
        <w:lang w:val="en-GB"/>
      </w:rPr>
    </w:pPr>
  </w:p>
  <w:p w14:paraId="4DC40793" w14:textId="77777777" w:rsidR="00BF3621" w:rsidRPr="00030E86" w:rsidRDefault="00BF3621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AC97" w14:textId="77777777" w:rsidR="00BF3621" w:rsidRPr="00030E86" w:rsidRDefault="00BF3621">
    <w:pPr>
      <w:pStyle w:val="Stopka"/>
      <w:rPr>
        <w:lang w:val="en-GB"/>
      </w:rPr>
    </w:pPr>
  </w:p>
  <w:p w14:paraId="782C115E" w14:textId="77777777" w:rsidR="00BF3621" w:rsidRPr="00030E86" w:rsidRDefault="00BF3621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F137" w14:textId="77777777" w:rsidR="002F3883" w:rsidRDefault="002F3883" w:rsidP="00A3354A">
      <w:r>
        <w:separator/>
      </w:r>
    </w:p>
  </w:footnote>
  <w:footnote w:type="continuationSeparator" w:id="0">
    <w:p w14:paraId="643EFF11" w14:textId="77777777" w:rsidR="002F3883" w:rsidRDefault="002F3883" w:rsidP="00A3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A193" w14:textId="77777777" w:rsidR="00BF3621" w:rsidRPr="00030E86" w:rsidRDefault="00BF3621">
    <w:pPr>
      <w:pStyle w:val="Nagwek"/>
      <w:rPr>
        <w:lang w:val="en-GB"/>
      </w:rPr>
    </w:pPr>
  </w:p>
  <w:p w14:paraId="569A81C2" w14:textId="77777777" w:rsidR="00BF3621" w:rsidRPr="00030E86" w:rsidRDefault="00BF3621">
    <w:pPr>
      <w:pStyle w:val="Nagwek"/>
      <w:rPr>
        <w:lang w:val="en-GB"/>
      </w:rPr>
    </w:pPr>
    <w:r w:rsidRPr="00030E86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A9F6501" wp14:editId="5FF2A729">
          <wp:simplePos x="0" y="0"/>
          <wp:positionH relativeFrom="page">
            <wp:posOffset>3477070</wp:posOffset>
          </wp:positionH>
          <wp:positionV relativeFrom="page">
            <wp:posOffset>426085</wp:posOffset>
          </wp:positionV>
          <wp:extent cx="617027" cy="5400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2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8C0A" w14:textId="77777777" w:rsidR="00BF3621" w:rsidRPr="00030E86" w:rsidRDefault="00BF3621">
    <w:pPr>
      <w:pStyle w:val="Nagwek"/>
      <w:rPr>
        <w:lang w:val="en-GB"/>
      </w:rPr>
    </w:pPr>
  </w:p>
  <w:p w14:paraId="14EB3147" w14:textId="77777777" w:rsidR="00BF3621" w:rsidRPr="00030E86" w:rsidRDefault="00BF3621">
    <w:pPr>
      <w:pStyle w:val="Nagwek"/>
      <w:rPr>
        <w:lang w:val="en-GB"/>
      </w:rPr>
    </w:pPr>
    <w:r w:rsidRPr="00030E8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B03BAE4" wp14:editId="5925A55A">
          <wp:simplePos x="0" y="0"/>
          <wp:positionH relativeFrom="page">
            <wp:posOffset>3054985</wp:posOffset>
          </wp:positionH>
          <wp:positionV relativeFrom="page">
            <wp:posOffset>382715</wp:posOffset>
          </wp:positionV>
          <wp:extent cx="1439545" cy="1259840"/>
          <wp:effectExtent l="0" t="0" r="825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CE3BE0" w14:textId="77777777" w:rsidR="00BF3621" w:rsidRPr="00030E86" w:rsidRDefault="00BF3621">
    <w:pPr>
      <w:pStyle w:val="Nagwek"/>
      <w:rPr>
        <w:lang w:val="en-GB"/>
      </w:rPr>
    </w:pPr>
  </w:p>
  <w:p w14:paraId="0BDBB401" w14:textId="77777777" w:rsidR="00BF3621" w:rsidRPr="00030E86" w:rsidRDefault="00BF3621">
    <w:pPr>
      <w:pStyle w:val="Nagwek"/>
      <w:rPr>
        <w:lang w:val="en-GB"/>
      </w:rPr>
    </w:pPr>
  </w:p>
  <w:p w14:paraId="0695439D" w14:textId="77777777" w:rsidR="00BF3621" w:rsidRPr="00030E86" w:rsidRDefault="00BF3621">
    <w:pPr>
      <w:pStyle w:val="Nagwek"/>
      <w:rPr>
        <w:lang w:val="en-GB"/>
      </w:rPr>
    </w:pPr>
  </w:p>
  <w:p w14:paraId="274F88D2" w14:textId="77777777" w:rsidR="00BF3621" w:rsidRPr="00030E86" w:rsidRDefault="00BF3621">
    <w:pPr>
      <w:pStyle w:val="Nagwek"/>
      <w:rPr>
        <w:lang w:val="en-GB"/>
      </w:rPr>
    </w:pPr>
  </w:p>
  <w:p w14:paraId="3140AF44" w14:textId="77777777" w:rsidR="00BF3621" w:rsidRPr="00030E86" w:rsidRDefault="00BF3621">
    <w:pPr>
      <w:pStyle w:val="Nagwek"/>
      <w:rPr>
        <w:lang w:val="en-GB"/>
      </w:rPr>
    </w:pPr>
  </w:p>
  <w:p w14:paraId="1990886A" w14:textId="77777777" w:rsidR="00BF3621" w:rsidRPr="00030E86" w:rsidRDefault="00BF3621">
    <w:pPr>
      <w:pStyle w:val="Nagwek"/>
      <w:rPr>
        <w:lang w:val="en-GB"/>
      </w:rPr>
    </w:pPr>
  </w:p>
  <w:p w14:paraId="58CE13A3" w14:textId="77777777" w:rsidR="00BF3621" w:rsidRPr="00030E86" w:rsidRDefault="00BF3621">
    <w:pPr>
      <w:pStyle w:val="Nagwek"/>
      <w:rPr>
        <w:lang w:val="en-GB"/>
      </w:rPr>
    </w:pPr>
  </w:p>
  <w:p w14:paraId="74D438D7" w14:textId="77777777" w:rsidR="00BF3621" w:rsidRPr="00030E86" w:rsidRDefault="00BF3621">
    <w:pPr>
      <w:pStyle w:val="Nagwek"/>
      <w:rPr>
        <w:lang w:val="en-GB"/>
      </w:rPr>
    </w:pPr>
  </w:p>
  <w:p w14:paraId="0C958E23" w14:textId="77777777" w:rsidR="00BF3621" w:rsidRPr="00030E86" w:rsidRDefault="00BF3621">
    <w:pPr>
      <w:pStyle w:val="Nagwek"/>
      <w:rPr>
        <w:lang w:val="en-GB"/>
      </w:rPr>
    </w:pPr>
  </w:p>
  <w:p w14:paraId="607A9C45" w14:textId="77777777" w:rsidR="00BF3621" w:rsidRPr="00030E86" w:rsidRDefault="00BF3621">
    <w:pPr>
      <w:pStyle w:val="Nagwek"/>
      <w:rPr>
        <w:lang w:val="en-GB"/>
      </w:rPr>
    </w:pPr>
  </w:p>
  <w:p w14:paraId="5AC9EED0" w14:textId="77777777" w:rsidR="00BF3621" w:rsidRPr="00030E86" w:rsidRDefault="00BF3621">
    <w:pPr>
      <w:pStyle w:val="Nagwek"/>
      <w:rPr>
        <w:lang w:val="en-GB"/>
      </w:rPr>
    </w:pPr>
  </w:p>
  <w:p w14:paraId="0FDB830C" w14:textId="77777777" w:rsidR="00BF3621" w:rsidRPr="00030E86" w:rsidRDefault="00BF3621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9639C"/>
    <w:multiLevelType w:val="hybridMultilevel"/>
    <w:tmpl w:val="35C8A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72D3B"/>
    <w:multiLevelType w:val="hybridMultilevel"/>
    <w:tmpl w:val="545840AE"/>
    <w:lvl w:ilvl="0" w:tplc="B1186D2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0F01059"/>
    <w:multiLevelType w:val="hybridMultilevel"/>
    <w:tmpl w:val="946A262A"/>
    <w:lvl w:ilvl="0" w:tplc="040C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6" w15:restartNumberingAfterBreak="0">
    <w:nsid w:val="736774B4"/>
    <w:multiLevelType w:val="hybridMultilevel"/>
    <w:tmpl w:val="ED14C24E"/>
    <w:lvl w:ilvl="0" w:tplc="938AA3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454F3"/>
    <w:multiLevelType w:val="hybridMultilevel"/>
    <w:tmpl w:val="70FA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8"/>
  </w:num>
  <w:num w:numId="14">
    <w:abstractNumId w:val="12"/>
  </w:num>
  <w:num w:numId="15">
    <w:abstractNumId w:val="17"/>
  </w:num>
  <w:num w:numId="16">
    <w:abstractNumId w:val="11"/>
  </w:num>
  <w:num w:numId="17">
    <w:abstractNumId w:val="1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pl-PL" w:vendorID="64" w:dllVersion="0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AA"/>
    <w:rsid w:val="00010C4C"/>
    <w:rsid w:val="000205BB"/>
    <w:rsid w:val="0002213F"/>
    <w:rsid w:val="00030E86"/>
    <w:rsid w:val="00043EFA"/>
    <w:rsid w:val="000460C9"/>
    <w:rsid w:val="000467B2"/>
    <w:rsid w:val="00053B3F"/>
    <w:rsid w:val="000543C1"/>
    <w:rsid w:val="00060C08"/>
    <w:rsid w:val="0006131B"/>
    <w:rsid w:val="000625D7"/>
    <w:rsid w:val="000628F9"/>
    <w:rsid w:val="0007404F"/>
    <w:rsid w:val="000752A8"/>
    <w:rsid w:val="0007793D"/>
    <w:rsid w:val="00080E77"/>
    <w:rsid w:val="00086CA7"/>
    <w:rsid w:val="00086F3D"/>
    <w:rsid w:val="000A0782"/>
    <w:rsid w:val="000A476A"/>
    <w:rsid w:val="000A49C9"/>
    <w:rsid w:val="000B75FA"/>
    <w:rsid w:val="000C39A5"/>
    <w:rsid w:val="000C6A39"/>
    <w:rsid w:val="000C711B"/>
    <w:rsid w:val="000E016B"/>
    <w:rsid w:val="000E22CA"/>
    <w:rsid w:val="000E3B98"/>
    <w:rsid w:val="000F5C10"/>
    <w:rsid w:val="000F6B74"/>
    <w:rsid w:val="00100951"/>
    <w:rsid w:val="001060DC"/>
    <w:rsid w:val="00110223"/>
    <w:rsid w:val="001103A4"/>
    <w:rsid w:val="001107E2"/>
    <w:rsid w:val="00116721"/>
    <w:rsid w:val="00116D4F"/>
    <w:rsid w:val="00123742"/>
    <w:rsid w:val="001239F1"/>
    <w:rsid w:val="001247E7"/>
    <w:rsid w:val="00132B37"/>
    <w:rsid w:val="00133F94"/>
    <w:rsid w:val="00141FD6"/>
    <w:rsid w:val="001431DF"/>
    <w:rsid w:val="00146F38"/>
    <w:rsid w:val="00152084"/>
    <w:rsid w:val="0016001D"/>
    <w:rsid w:val="001636F2"/>
    <w:rsid w:val="001751B6"/>
    <w:rsid w:val="00176D7D"/>
    <w:rsid w:val="001817C5"/>
    <w:rsid w:val="001831F6"/>
    <w:rsid w:val="001A12C6"/>
    <w:rsid w:val="001B27D7"/>
    <w:rsid w:val="001B4083"/>
    <w:rsid w:val="001B6270"/>
    <w:rsid w:val="001D0ACA"/>
    <w:rsid w:val="001D62EE"/>
    <w:rsid w:val="001E6CB0"/>
    <w:rsid w:val="001E703E"/>
    <w:rsid w:val="001F00B5"/>
    <w:rsid w:val="002019AB"/>
    <w:rsid w:val="00202D16"/>
    <w:rsid w:val="00204421"/>
    <w:rsid w:val="002079F2"/>
    <w:rsid w:val="002144BC"/>
    <w:rsid w:val="002173E5"/>
    <w:rsid w:val="002204F2"/>
    <w:rsid w:val="0022180D"/>
    <w:rsid w:val="00225D8E"/>
    <w:rsid w:val="00231FF8"/>
    <w:rsid w:val="00244678"/>
    <w:rsid w:val="00250182"/>
    <w:rsid w:val="00253D83"/>
    <w:rsid w:val="00256FDE"/>
    <w:rsid w:val="002625CC"/>
    <w:rsid w:val="0026670C"/>
    <w:rsid w:val="00274ABE"/>
    <w:rsid w:val="00277EDC"/>
    <w:rsid w:val="00281AFB"/>
    <w:rsid w:val="002866E6"/>
    <w:rsid w:val="00286BBA"/>
    <w:rsid w:val="00286F36"/>
    <w:rsid w:val="00287B52"/>
    <w:rsid w:val="00290CF8"/>
    <w:rsid w:val="002910F9"/>
    <w:rsid w:val="002912DB"/>
    <w:rsid w:val="0029546A"/>
    <w:rsid w:val="00295760"/>
    <w:rsid w:val="002971E3"/>
    <w:rsid w:val="00297CB8"/>
    <w:rsid w:val="002A4151"/>
    <w:rsid w:val="002A7614"/>
    <w:rsid w:val="002B115B"/>
    <w:rsid w:val="002B4BEC"/>
    <w:rsid w:val="002B4E17"/>
    <w:rsid w:val="002C6E2C"/>
    <w:rsid w:val="002D0AF8"/>
    <w:rsid w:val="002D3B0B"/>
    <w:rsid w:val="002D6087"/>
    <w:rsid w:val="002E6178"/>
    <w:rsid w:val="002F149F"/>
    <w:rsid w:val="002F3883"/>
    <w:rsid w:val="002F3B64"/>
    <w:rsid w:val="00302DE1"/>
    <w:rsid w:val="00312E79"/>
    <w:rsid w:val="00330C54"/>
    <w:rsid w:val="0033695F"/>
    <w:rsid w:val="003401A0"/>
    <w:rsid w:val="0034069D"/>
    <w:rsid w:val="00343629"/>
    <w:rsid w:val="003566EB"/>
    <w:rsid w:val="003619BF"/>
    <w:rsid w:val="00363995"/>
    <w:rsid w:val="00363E7C"/>
    <w:rsid w:val="00370CC5"/>
    <w:rsid w:val="00373B77"/>
    <w:rsid w:val="00374FE9"/>
    <w:rsid w:val="003761CD"/>
    <w:rsid w:val="00380EBA"/>
    <w:rsid w:val="00396B2B"/>
    <w:rsid w:val="003B5E42"/>
    <w:rsid w:val="003B672A"/>
    <w:rsid w:val="003C7C34"/>
    <w:rsid w:val="003D11C4"/>
    <w:rsid w:val="003E2488"/>
    <w:rsid w:val="003E761C"/>
    <w:rsid w:val="00401F49"/>
    <w:rsid w:val="00415DE5"/>
    <w:rsid w:val="00416161"/>
    <w:rsid w:val="00432143"/>
    <w:rsid w:val="00434EEF"/>
    <w:rsid w:val="0043621A"/>
    <w:rsid w:val="00437A96"/>
    <w:rsid w:val="004431CD"/>
    <w:rsid w:val="00454CCF"/>
    <w:rsid w:val="004630BC"/>
    <w:rsid w:val="00473EEA"/>
    <w:rsid w:val="00475DE1"/>
    <w:rsid w:val="00483469"/>
    <w:rsid w:val="00486FDF"/>
    <w:rsid w:val="004872FE"/>
    <w:rsid w:val="00495CDA"/>
    <w:rsid w:val="004A2E29"/>
    <w:rsid w:val="004A6CC8"/>
    <w:rsid w:val="004B7178"/>
    <w:rsid w:val="004C122E"/>
    <w:rsid w:val="004C63A9"/>
    <w:rsid w:val="004D3734"/>
    <w:rsid w:val="004D6C9F"/>
    <w:rsid w:val="004E3980"/>
    <w:rsid w:val="004E5316"/>
    <w:rsid w:val="004E58E8"/>
    <w:rsid w:val="004F33A5"/>
    <w:rsid w:val="00505FFF"/>
    <w:rsid w:val="00511EAC"/>
    <w:rsid w:val="00512643"/>
    <w:rsid w:val="00521D74"/>
    <w:rsid w:val="005232F9"/>
    <w:rsid w:val="005238EB"/>
    <w:rsid w:val="005302A8"/>
    <w:rsid w:val="005309DB"/>
    <w:rsid w:val="00542728"/>
    <w:rsid w:val="00546848"/>
    <w:rsid w:val="00550AF2"/>
    <w:rsid w:val="0056111A"/>
    <w:rsid w:val="00567A7B"/>
    <w:rsid w:val="005754E1"/>
    <w:rsid w:val="0057695F"/>
    <w:rsid w:val="00577DC6"/>
    <w:rsid w:val="00580682"/>
    <w:rsid w:val="00581559"/>
    <w:rsid w:val="00587DE0"/>
    <w:rsid w:val="00590C06"/>
    <w:rsid w:val="005A0BFF"/>
    <w:rsid w:val="005A680C"/>
    <w:rsid w:val="005B46C2"/>
    <w:rsid w:val="005C032E"/>
    <w:rsid w:val="005C0558"/>
    <w:rsid w:val="005C0989"/>
    <w:rsid w:val="005C571E"/>
    <w:rsid w:val="005C5793"/>
    <w:rsid w:val="005D02CB"/>
    <w:rsid w:val="005D211D"/>
    <w:rsid w:val="005D42AC"/>
    <w:rsid w:val="005D4EF5"/>
    <w:rsid w:val="005E67D7"/>
    <w:rsid w:val="005F076E"/>
    <w:rsid w:val="005F1484"/>
    <w:rsid w:val="005F5AF2"/>
    <w:rsid w:val="005F78AD"/>
    <w:rsid w:val="00605C2A"/>
    <w:rsid w:val="00606AC8"/>
    <w:rsid w:val="006112A6"/>
    <w:rsid w:val="00615BDC"/>
    <w:rsid w:val="006229AA"/>
    <w:rsid w:val="00623712"/>
    <w:rsid w:val="00625412"/>
    <w:rsid w:val="00630973"/>
    <w:rsid w:val="0063614D"/>
    <w:rsid w:val="006426E1"/>
    <w:rsid w:val="006612BF"/>
    <w:rsid w:val="00665B34"/>
    <w:rsid w:val="006665C7"/>
    <w:rsid w:val="00674F1B"/>
    <w:rsid w:val="00676FFF"/>
    <w:rsid w:val="00682DAA"/>
    <w:rsid w:val="00685403"/>
    <w:rsid w:val="0069105A"/>
    <w:rsid w:val="006A1AA6"/>
    <w:rsid w:val="006A3758"/>
    <w:rsid w:val="006A4839"/>
    <w:rsid w:val="006A539B"/>
    <w:rsid w:val="006B108E"/>
    <w:rsid w:val="006B1BFC"/>
    <w:rsid w:val="006C296F"/>
    <w:rsid w:val="006C7678"/>
    <w:rsid w:val="006D0353"/>
    <w:rsid w:val="006D44F2"/>
    <w:rsid w:val="006D7594"/>
    <w:rsid w:val="006E1099"/>
    <w:rsid w:val="006E3F67"/>
    <w:rsid w:val="006E6241"/>
    <w:rsid w:val="006F489B"/>
    <w:rsid w:val="006F4FE0"/>
    <w:rsid w:val="006F538E"/>
    <w:rsid w:val="006F7DF0"/>
    <w:rsid w:val="00707121"/>
    <w:rsid w:val="007129F7"/>
    <w:rsid w:val="00722918"/>
    <w:rsid w:val="0074140C"/>
    <w:rsid w:val="00744847"/>
    <w:rsid w:val="00745107"/>
    <w:rsid w:val="0074603B"/>
    <w:rsid w:val="00756F90"/>
    <w:rsid w:val="00777E4E"/>
    <w:rsid w:val="00784CA9"/>
    <w:rsid w:val="0078563F"/>
    <w:rsid w:val="007A0485"/>
    <w:rsid w:val="007A4DF9"/>
    <w:rsid w:val="007A66B4"/>
    <w:rsid w:val="007B26D6"/>
    <w:rsid w:val="007C04D3"/>
    <w:rsid w:val="007C2BA0"/>
    <w:rsid w:val="007C45D5"/>
    <w:rsid w:val="007C73B3"/>
    <w:rsid w:val="007D773A"/>
    <w:rsid w:val="007F07F0"/>
    <w:rsid w:val="007F1028"/>
    <w:rsid w:val="007F6ED1"/>
    <w:rsid w:val="007F6F9A"/>
    <w:rsid w:val="00810A51"/>
    <w:rsid w:val="00811D15"/>
    <w:rsid w:val="00820A49"/>
    <w:rsid w:val="00820FB2"/>
    <w:rsid w:val="008441BD"/>
    <w:rsid w:val="00850C9E"/>
    <w:rsid w:val="00860C31"/>
    <w:rsid w:val="00860EEF"/>
    <w:rsid w:val="0086606D"/>
    <w:rsid w:val="0087277B"/>
    <w:rsid w:val="00875D42"/>
    <w:rsid w:val="008765AB"/>
    <w:rsid w:val="0087782D"/>
    <w:rsid w:val="00877FF7"/>
    <w:rsid w:val="00895E3D"/>
    <w:rsid w:val="008A04AD"/>
    <w:rsid w:val="008A3F34"/>
    <w:rsid w:val="008B0B87"/>
    <w:rsid w:val="008B48CC"/>
    <w:rsid w:val="008C15E9"/>
    <w:rsid w:val="008C4590"/>
    <w:rsid w:val="008C4A18"/>
    <w:rsid w:val="008D686C"/>
    <w:rsid w:val="008E25FB"/>
    <w:rsid w:val="008F154A"/>
    <w:rsid w:val="008F1A15"/>
    <w:rsid w:val="008F7F60"/>
    <w:rsid w:val="00902FF7"/>
    <w:rsid w:val="00905FE1"/>
    <w:rsid w:val="0092453B"/>
    <w:rsid w:val="0095092A"/>
    <w:rsid w:val="00955B2E"/>
    <w:rsid w:val="009561AB"/>
    <w:rsid w:val="00962526"/>
    <w:rsid w:val="00963F6B"/>
    <w:rsid w:val="00971591"/>
    <w:rsid w:val="00971791"/>
    <w:rsid w:val="0097435C"/>
    <w:rsid w:val="00975561"/>
    <w:rsid w:val="009764FA"/>
    <w:rsid w:val="00985C5B"/>
    <w:rsid w:val="0099629D"/>
    <w:rsid w:val="009A005D"/>
    <w:rsid w:val="009A4249"/>
    <w:rsid w:val="009A7192"/>
    <w:rsid w:val="009A7520"/>
    <w:rsid w:val="009B3A49"/>
    <w:rsid w:val="009B44E5"/>
    <w:rsid w:val="009B791A"/>
    <w:rsid w:val="009E009F"/>
    <w:rsid w:val="009E600E"/>
    <w:rsid w:val="009F1D5F"/>
    <w:rsid w:val="00A012B7"/>
    <w:rsid w:val="00A04E78"/>
    <w:rsid w:val="00A238F4"/>
    <w:rsid w:val="00A23D72"/>
    <w:rsid w:val="00A3354A"/>
    <w:rsid w:val="00A34EF9"/>
    <w:rsid w:val="00A41AC5"/>
    <w:rsid w:val="00A57969"/>
    <w:rsid w:val="00A66D0C"/>
    <w:rsid w:val="00A70E4B"/>
    <w:rsid w:val="00A728E2"/>
    <w:rsid w:val="00A922C3"/>
    <w:rsid w:val="00A9440F"/>
    <w:rsid w:val="00AA1D83"/>
    <w:rsid w:val="00AA3B54"/>
    <w:rsid w:val="00AA4E74"/>
    <w:rsid w:val="00AB1A29"/>
    <w:rsid w:val="00AB3551"/>
    <w:rsid w:val="00AB5821"/>
    <w:rsid w:val="00AB5B02"/>
    <w:rsid w:val="00AE5572"/>
    <w:rsid w:val="00AE6C05"/>
    <w:rsid w:val="00AE7354"/>
    <w:rsid w:val="00AF4EA6"/>
    <w:rsid w:val="00B04574"/>
    <w:rsid w:val="00B13BCB"/>
    <w:rsid w:val="00B16C59"/>
    <w:rsid w:val="00B329A9"/>
    <w:rsid w:val="00B3630C"/>
    <w:rsid w:val="00B42B93"/>
    <w:rsid w:val="00B45004"/>
    <w:rsid w:val="00B57222"/>
    <w:rsid w:val="00B62D41"/>
    <w:rsid w:val="00B67A74"/>
    <w:rsid w:val="00B71A5D"/>
    <w:rsid w:val="00B74680"/>
    <w:rsid w:val="00B75E6D"/>
    <w:rsid w:val="00B771D0"/>
    <w:rsid w:val="00B77C78"/>
    <w:rsid w:val="00B845B6"/>
    <w:rsid w:val="00B93FF8"/>
    <w:rsid w:val="00B944EE"/>
    <w:rsid w:val="00BB4069"/>
    <w:rsid w:val="00BB7DED"/>
    <w:rsid w:val="00BC3531"/>
    <w:rsid w:val="00BD2EE7"/>
    <w:rsid w:val="00BD6248"/>
    <w:rsid w:val="00BD761E"/>
    <w:rsid w:val="00BE3451"/>
    <w:rsid w:val="00BE7F53"/>
    <w:rsid w:val="00BF3621"/>
    <w:rsid w:val="00BF44BF"/>
    <w:rsid w:val="00C13DDD"/>
    <w:rsid w:val="00C14FA5"/>
    <w:rsid w:val="00C24524"/>
    <w:rsid w:val="00C30949"/>
    <w:rsid w:val="00C40AEB"/>
    <w:rsid w:val="00C52D51"/>
    <w:rsid w:val="00C65F83"/>
    <w:rsid w:val="00C724B0"/>
    <w:rsid w:val="00C7742A"/>
    <w:rsid w:val="00C86870"/>
    <w:rsid w:val="00C878D4"/>
    <w:rsid w:val="00C91747"/>
    <w:rsid w:val="00C937F0"/>
    <w:rsid w:val="00CA4409"/>
    <w:rsid w:val="00CA4F54"/>
    <w:rsid w:val="00CA6933"/>
    <w:rsid w:val="00CA721A"/>
    <w:rsid w:val="00CB333C"/>
    <w:rsid w:val="00CB5653"/>
    <w:rsid w:val="00CC365D"/>
    <w:rsid w:val="00CC3BAF"/>
    <w:rsid w:val="00CC6262"/>
    <w:rsid w:val="00CE0BB2"/>
    <w:rsid w:val="00CE3518"/>
    <w:rsid w:val="00CE61C5"/>
    <w:rsid w:val="00CE6AF0"/>
    <w:rsid w:val="00D04471"/>
    <w:rsid w:val="00D117F1"/>
    <w:rsid w:val="00D24DAE"/>
    <w:rsid w:val="00D27C72"/>
    <w:rsid w:val="00D457BE"/>
    <w:rsid w:val="00D4748E"/>
    <w:rsid w:val="00D52EDE"/>
    <w:rsid w:val="00D56F3D"/>
    <w:rsid w:val="00D64846"/>
    <w:rsid w:val="00D653DB"/>
    <w:rsid w:val="00D710B8"/>
    <w:rsid w:val="00D749F1"/>
    <w:rsid w:val="00D74A9C"/>
    <w:rsid w:val="00D76E4B"/>
    <w:rsid w:val="00D83432"/>
    <w:rsid w:val="00D95A6B"/>
    <w:rsid w:val="00DA0B5B"/>
    <w:rsid w:val="00DB05AD"/>
    <w:rsid w:val="00DB2103"/>
    <w:rsid w:val="00DD1BCD"/>
    <w:rsid w:val="00DF66AA"/>
    <w:rsid w:val="00DF72D3"/>
    <w:rsid w:val="00E03441"/>
    <w:rsid w:val="00E13D4E"/>
    <w:rsid w:val="00E225CF"/>
    <w:rsid w:val="00E34CFC"/>
    <w:rsid w:val="00E40594"/>
    <w:rsid w:val="00E55D92"/>
    <w:rsid w:val="00E56441"/>
    <w:rsid w:val="00E62192"/>
    <w:rsid w:val="00E63FDB"/>
    <w:rsid w:val="00E66D6A"/>
    <w:rsid w:val="00E71F24"/>
    <w:rsid w:val="00E764C0"/>
    <w:rsid w:val="00E8098F"/>
    <w:rsid w:val="00E83272"/>
    <w:rsid w:val="00E86BB0"/>
    <w:rsid w:val="00E9691A"/>
    <w:rsid w:val="00E9769B"/>
    <w:rsid w:val="00EA3A7F"/>
    <w:rsid w:val="00EC1C9A"/>
    <w:rsid w:val="00ED1824"/>
    <w:rsid w:val="00ED1ABA"/>
    <w:rsid w:val="00ED45A1"/>
    <w:rsid w:val="00ED5667"/>
    <w:rsid w:val="00ED6E1C"/>
    <w:rsid w:val="00EE4A0B"/>
    <w:rsid w:val="00EE783D"/>
    <w:rsid w:val="00EF0432"/>
    <w:rsid w:val="00F053F0"/>
    <w:rsid w:val="00F0668F"/>
    <w:rsid w:val="00F073F0"/>
    <w:rsid w:val="00F10FC3"/>
    <w:rsid w:val="00F136A6"/>
    <w:rsid w:val="00F30C1D"/>
    <w:rsid w:val="00F3284F"/>
    <w:rsid w:val="00F34F13"/>
    <w:rsid w:val="00F369D2"/>
    <w:rsid w:val="00F5040A"/>
    <w:rsid w:val="00F51D4C"/>
    <w:rsid w:val="00F60A32"/>
    <w:rsid w:val="00F65A40"/>
    <w:rsid w:val="00F71A16"/>
    <w:rsid w:val="00F77B6D"/>
    <w:rsid w:val="00F80096"/>
    <w:rsid w:val="00F82C8B"/>
    <w:rsid w:val="00F83797"/>
    <w:rsid w:val="00F87711"/>
    <w:rsid w:val="00F9238F"/>
    <w:rsid w:val="00FA1E79"/>
    <w:rsid w:val="00FA3CF0"/>
    <w:rsid w:val="00FB4582"/>
    <w:rsid w:val="00FB5932"/>
    <w:rsid w:val="00FC21E9"/>
    <w:rsid w:val="00FD0C1A"/>
    <w:rsid w:val="00FD25E1"/>
    <w:rsid w:val="00FD26BB"/>
    <w:rsid w:val="00FD2810"/>
    <w:rsid w:val="00FD2DAB"/>
    <w:rsid w:val="00FE04A7"/>
    <w:rsid w:val="00FE0BCA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150A94"/>
  <w15:docId w15:val="{B722B186-B31C-4599-A649-48D18701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fr-FR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211D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2BF"/>
    <w:pPr>
      <w:spacing w:after="160" w:line="540" w:lineRule="exact"/>
      <w:jc w:val="center"/>
      <w:outlineLvl w:val="0"/>
    </w:pPr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paragraph" w:styleId="Nagwek2">
    <w:name w:val="heading 2"/>
    <w:basedOn w:val="Podtytu"/>
    <w:next w:val="Normalny"/>
    <w:link w:val="Nagwek2Znak"/>
    <w:uiPriority w:val="9"/>
    <w:qFormat/>
    <w:rsid w:val="009B3A49"/>
    <w:pPr>
      <w:spacing w:after="160"/>
      <w:outlineLvl w:val="1"/>
    </w:pPr>
    <w:rPr>
      <w:sz w:val="15"/>
      <w:szCs w:val="15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3629"/>
    <w:pPr>
      <w:keepNext/>
      <w:keepLines/>
      <w:spacing w:line="260" w:lineRule="atLeast"/>
      <w:outlineLvl w:val="2"/>
    </w:pPr>
    <w:rPr>
      <w:rFonts w:asciiTheme="majorHAnsi" w:eastAsiaTheme="majorEastAsia" w:hAnsiTheme="majorHAnsi" w:cstheme="majorBidi"/>
      <w:b/>
      <w:bCs/>
      <w:i/>
      <w:sz w:val="26"/>
      <w:szCs w:val="1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3C7C34"/>
    <w:pPr>
      <w:spacing w:line="240" w:lineRule="exact"/>
    </w:pPr>
  </w:style>
  <w:style w:type="character" w:customStyle="1" w:styleId="StopkaZnak">
    <w:name w:val="Stopka Znak"/>
    <w:basedOn w:val="Domylnaczcionkaakapitu"/>
    <w:link w:val="Stopka"/>
    <w:uiPriority w:val="99"/>
    <w:rsid w:val="003C7C34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12BF"/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character" w:customStyle="1" w:styleId="Nagwek2Znak">
    <w:name w:val="Nagłówek 2 Znak"/>
    <w:basedOn w:val="Domylnaczcionkaakapitu"/>
    <w:link w:val="Nagwek2"/>
    <w:uiPriority w:val="9"/>
    <w:rsid w:val="009B3A49"/>
    <w:rPr>
      <w:rFonts w:ascii="Montserrat Medium" w:hAnsi="Montserrat Medium"/>
      <w:caps/>
      <w:color w:val="050033" w:themeColor="accent3"/>
      <w:sz w:val="15"/>
      <w:szCs w:val="15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43629"/>
    <w:rPr>
      <w:rFonts w:asciiTheme="majorHAnsi" w:eastAsiaTheme="majorEastAsia" w:hAnsiTheme="majorHAnsi" w:cstheme="majorBidi"/>
      <w:b/>
      <w:bCs/>
      <w:i/>
      <w:sz w:val="26"/>
      <w:szCs w:val="18"/>
      <w:u w:val="single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Akapitzlist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7B2"/>
    <w:pPr>
      <w:jc w:val="center"/>
    </w:pPr>
    <w:rPr>
      <w:b/>
      <w:caps/>
      <w:color w:val="050033" w:themeColor="accent3"/>
    </w:rPr>
  </w:style>
  <w:style w:type="character" w:customStyle="1" w:styleId="PodtytuZnak">
    <w:name w:val="Podtytuł Znak"/>
    <w:basedOn w:val="Domylnaczcionkaakapitu"/>
    <w:link w:val="Podtytu"/>
    <w:uiPriority w:val="11"/>
    <w:rsid w:val="000467B2"/>
    <w:rPr>
      <w:b/>
      <w:caps/>
      <w:color w:val="050033" w:themeColor="accent3"/>
      <w:lang w:val="en-GB"/>
    </w:rPr>
  </w:style>
  <w:style w:type="paragraph" w:customStyle="1" w:styleId="Textedesaisie">
    <w:name w:val="Texte de saisie"/>
    <w:basedOn w:val="Normalny"/>
    <w:qFormat/>
    <w:rsid w:val="007C73B3"/>
    <w:pPr>
      <w:jc w:val="both"/>
    </w:pPr>
    <w:rPr>
      <w:color w:val="74758C" w:themeColor="accent2"/>
    </w:rPr>
  </w:style>
  <w:style w:type="paragraph" w:styleId="Data">
    <w:name w:val="Date"/>
    <w:basedOn w:val="Normalny"/>
    <w:next w:val="Normalny"/>
    <w:link w:val="DataZnak"/>
    <w:uiPriority w:val="99"/>
    <w:qFormat/>
    <w:rsid w:val="00D27C72"/>
    <w:pPr>
      <w:framePr w:wrap="around" w:vAnchor="page" w:hAnchor="margin" w:y="2949"/>
      <w:spacing w:line="140" w:lineRule="atLeast"/>
    </w:pPr>
    <w:rPr>
      <w:b/>
      <w:caps/>
      <w:color w:val="050033" w:themeColor="accent3"/>
      <w:sz w:val="10"/>
      <w:szCs w:val="10"/>
    </w:rPr>
  </w:style>
  <w:style w:type="character" w:customStyle="1" w:styleId="DataZnak">
    <w:name w:val="Data Znak"/>
    <w:basedOn w:val="Domylnaczcionkaakapitu"/>
    <w:link w:val="Data"/>
    <w:uiPriority w:val="99"/>
    <w:rsid w:val="00D27C72"/>
    <w:rPr>
      <w:b/>
      <w:caps/>
      <w:color w:val="050033" w:themeColor="accent3"/>
      <w:sz w:val="10"/>
      <w:szCs w:val="10"/>
      <w:lang w:val="en-GB"/>
    </w:rPr>
  </w:style>
  <w:style w:type="paragraph" w:customStyle="1" w:styleId="Intitul">
    <w:name w:val="Intitulé"/>
    <w:basedOn w:val="Normalny"/>
    <w:qFormat/>
    <w:rsid w:val="006612BF"/>
    <w:pPr>
      <w:framePr w:wrap="around" w:vAnchor="page" w:hAnchor="margin" w:y="2949"/>
      <w:spacing w:line="240" w:lineRule="atLeast"/>
    </w:pPr>
    <w:rPr>
      <w:rFonts w:asciiTheme="majorHAnsi" w:hAnsiTheme="majorHAnsi" w:cstheme="majorHAnsi"/>
      <w:b/>
      <w:i/>
      <w:color w:val="050033" w:themeColor="accent3"/>
      <w:sz w:val="21"/>
      <w:szCs w:val="21"/>
    </w:rPr>
  </w:style>
  <w:style w:type="paragraph" w:customStyle="1" w:styleId="Texteencadr">
    <w:name w:val="Texte encadré"/>
    <w:basedOn w:val="Normalny"/>
    <w:qFormat/>
    <w:rsid w:val="006612BF"/>
    <w:pPr>
      <w:spacing w:after="120"/>
      <w:jc w:val="center"/>
    </w:pPr>
    <w:rPr>
      <w:rFonts w:asciiTheme="majorHAnsi" w:hAnsiTheme="majorHAnsi" w:cstheme="majorHAnsi"/>
      <w:b/>
      <w:i/>
      <w:color w:val="D3A86A" w:themeColor="accent1"/>
      <w:sz w:val="30"/>
      <w:szCs w:val="30"/>
    </w:rPr>
  </w:style>
  <w:style w:type="table" w:customStyle="1" w:styleId="TableauAccor">
    <w:name w:val="Tableau Accor"/>
    <w:basedOn w:val="Standardowy"/>
    <w:uiPriority w:val="99"/>
    <w:rsid w:val="000467B2"/>
    <w:pPr>
      <w:spacing w:line="240" w:lineRule="atLeast"/>
      <w:jc w:val="center"/>
    </w:pPr>
    <w:rPr>
      <w:b/>
      <w:color w:val="74758C" w:themeColor="accent2"/>
      <w:sz w:val="17"/>
    </w:rPr>
    <w:tblPr>
      <w:tblBorders>
        <w:top w:val="single" w:sz="2" w:space="0" w:color="74758C" w:themeColor="accent2"/>
        <w:bottom w:val="single" w:sz="2" w:space="0" w:color="74758C" w:themeColor="accent2"/>
        <w:insideH w:val="single" w:sz="2" w:space="0" w:color="74758C" w:themeColor="accent2"/>
      </w:tblBorders>
      <w:tblCellMar>
        <w:top w:w="28" w:type="dxa"/>
        <w:left w:w="0" w:type="dxa"/>
        <w:bottom w:w="28" w:type="dxa"/>
        <w:right w:w="0" w:type="dxa"/>
      </w:tblCellMar>
    </w:tblPr>
    <w:tcPr>
      <w:vAlign w:val="center"/>
    </w:tcPr>
    <w:tblStylePr w:type="firstRow">
      <w:pPr>
        <w:jc w:val="center"/>
      </w:pPr>
      <w:rPr>
        <w:caps/>
        <w:smallCaps w:val="0"/>
      </w:rPr>
    </w:tblStylePr>
    <w:tblStylePr w:type="firstCol">
      <w:pPr>
        <w:jc w:val="left"/>
      </w:pPr>
      <w:rPr>
        <w:caps/>
        <w:smallCaps w:val="0"/>
      </w:rPr>
    </w:tblStylePr>
    <w:tblStylePr w:type="nwCell">
      <w:pPr>
        <w:jc w:val="left"/>
      </w:pPr>
      <w:rPr>
        <w:caps/>
        <w:smallCaps w:val="0"/>
      </w:rPr>
    </w:tblStylePr>
  </w:style>
  <w:style w:type="paragraph" w:customStyle="1" w:styleId="Contactname">
    <w:name w:val="Contact name"/>
    <w:basedOn w:val="Normalny"/>
    <w:qFormat/>
    <w:rsid w:val="005D211D"/>
    <w:pPr>
      <w:spacing w:after="20" w:line="200" w:lineRule="exact"/>
    </w:pPr>
    <w:rPr>
      <w:rFonts w:cstheme="majorHAnsi"/>
      <w:b/>
      <w:color w:val="050033" w:themeColor="accent3"/>
      <w:sz w:val="18"/>
      <w:szCs w:val="20"/>
      <w:lang w:val="fr-FR"/>
    </w:rPr>
  </w:style>
  <w:style w:type="paragraph" w:customStyle="1" w:styleId="Contactfonction">
    <w:name w:val="Contact fonction"/>
    <w:basedOn w:val="Normalny"/>
    <w:rsid w:val="005D211D"/>
    <w:pPr>
      <w:spacing w:line="140" w:lineRule="atLeast"/>
    </w:pPr>
    <w:rPr>
      <w:rFonts w:cstheme="majorHAnsi"/>
      <w:color w:val="050033" w:themeColor="accent3"/>
      <w:sz w:val="18"/>
      <w:szCs w:val="13"/>
      <w:lang w:val="fr-FR"/>
    </w:rPr>
  </w:style>
  <w:style w:type="paragraph" w:customStyle="1" w:styleId="Petittexteencadr">
    <w:name w:val="Petit texte encadré"/>
    <w:basedOn w:val="Normalny"/>
    <w:qFormat/>
    <w:rsid w:val="000467B2"/>
    <w:pPr>
      <w:spacing w:line="180" w:lineRule="atLeast"/>
      <w:jc w:val="center"/>
    </w:pPr>
    <w:rPr>
      <w:b/>
      <w:caps/>
      <w:color w:val="D3A86A" w:themeColor="accent1"/>
      <w:sz w:val="11"/>
      <w:szCs w:val="11"/>
    </w:rPr>
  </w:style>
  <w:style w:type="paragraph" w:customStyle="1" w:styleId="TextAbout">
    <w:name w:val="Text About"/>
    <w:basedOn w:val="Textedesaisie"/>
    <w:rsid w:val="00A3354A"/>
    <w:pPr>
      <w:spacing w:after="40" w:line="300" w:lineRule="atLeast"/>
    </w:pPr>
    <w:rPr>
      <w:sz w:val="18"/>
      <w:szCs w:val="18"/>
    </w:rPr>
  </w:style>
  <w:style w:type="paragraph" w:customStyle="1" w:styleId="Visuel">
    <w:name w:val="Visuel"/>
    <w:basedOn w:val="Normalny"/>
    <w:rsid w:val="00A3354A"/>
    <w:pPr>
      <w:framePr w:w="9072" w:h="284" w:wrap="notBeside" w:vAnchor="page" w:hAnchor="page" w:xAlign="center" w:yAlign="bottom" w:anchorLock="1"/>
    </w:pPr>
    <w:rPr>
      <w:noProof/>
      <w:lang w:eastAsia="fr-FR"/>
    </w:rPr>
  </w:style>
  <w:style w:type="character" w:styleId="Hipercze">
    <w:name w:val="Hyperlink"/>
    <w:basedOn w:val="Domylnaczcionkaakapitu"/>
    <w:uiPriority w:val="99"/>
    <w:unhideWhenUsed/>
    <w:rsid w:val="00CC6262"/>
    <w:rPr>
      <w:color w:val="000000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D4F"/>
    <w:pPr>
      <w:spacing w:line="240" w:lineRule="auto"/>
    </w:pPr>
    <w:rPr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D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0C9"/>
    <w:rPr>
      <w:b/>
      <w:bCs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0C9"/>
    <w:rPr>
      <w:b/>
      <w:bCs/>
      <w:sz w:val="20"/>
      <w:szCs w:val="20"/>
      <w:lang w:val="en-GB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B62D41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2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E6241"/>
    <w:rPr>
      <w:color w:val="000000" w:themeColor="followedHyperlink"/>
      <w:u w:val="single"/>
    </w:rPr>
  </w:style>
  <w:style w:type="paragraph" w:customStyle="1" w:styleId="par">
    <w:name w:val="par"/>
    <w:basedOn w:val="Normalny"/>
    <w:rsid w:val="00B7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paragraph" w:customStyle="1" w:styleId="Corps">
    <w:name w:val="Corps"/>
    <w:basedOn w:val="Normalny"/>
    <w:rsid w:val="00053B3F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customStyle="1" w:styleId="Default">
    <w:name w:val="Default"/>
    <w:rsid w:val="007129F7"/>
    <w:pPr>
      <w:autoSpaceDE w:val="0"/>
      <w:autoSpaceDN w:val="0"/>
      <w:adjustRightInd w:val="0"/>
      <w:spacing w:line="240" w:lineRule="auto"/>
    </w:pPr>
    <w:rPr>
      <w:rFonts w:ascii="Montserrat" w:hAnsi="Montserrat" w:cs="Montserrat"/>
      <w:color w:val="000000"/>
      <w:sz w:val="24"/>
      <w:szCs w:val="24"/>
      <w:lang w:val="pl-PL"/>
    </w:rPr>
  </w:style>
  <w:style w:type="paragraph" w:customStyle="1" w:styleId="Chapo">
    <w:name w:val="Chapo"/>
    <w:basedOn w:val="Normalny"/>
    <w:qFormat/>
    <w:rsid w:val="00ED45A1"/>
    <w:pPr>
      <w:tabs>
        <w:tab w:val="left" w:pos="9266"/>
      </w:tabs>
      <w:spacing w:line="280" w:lineRule="exact"/>
      <w:ind w:left="992" w:right="1310"/>
    </w:pPr>
    <w:rPr>
      <w:rFonts w:eastAsiaTheme="minorEastAsia"/>
      <w:b/>
      <w:color w:val="D3A86A" w:themeColor="accent1"/>
      <w:sz w:val="22"/>
      <w:szCs w:val="22"/>
      <w:lang w:val="fr-FR" w:eastAsia="fr-FR"/>
    </w:rPr>
  </w:style>
  <w:style w:type="paragraph" w:customStyle="1" w:styleId="APropos">
    <w:name w:val="A Propos"/>
    <w:basedOn w:val="Normalny"/>
    <w:qFormat/>
    <w:rsid w:val="00ED45A1"/>
    <w:pPr>
      <w:tabs>
        <w:tab w:val="left" w:pos="9266"/>
      </w:tabs>
      <w:spacing w:line="168" w:lineRule="exact"/>
      <w:ind w:left="992" w:right="1310"/>
      <w:jc w:val="both"/>
    </w:pPr>
    <w:rPr>
      <w:rFonts w:eastAsiaTheme="minorEastAsia"/>
      <w:color w:val="4F657B"/>
      <w:sz w:val="14"/>
      <w:szCs w:val="14"/>
      <w:lang w:val="fr-FR" w:eastAsia="fr-FR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45A1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86F3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9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2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kalinowska@acco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igsee.eu/ibis-styles-bucharest-city-cent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onika%20Janda\AppData\Local\Microsoft\Windows\INetCache\Content.Outlook\9QIWV40K\accor_press_release_eng.dotx" TargetMode="External"/></Relationships>
</file>

<file path=word/theme/theme1.xml><?xml version="1.0" encoding="utf-8"?>
<a:theme xmlns:a="http://schemas.openxmlformats.org/drawingml/2006/main" name="Thème Office">
  <a:themeElements>
    <a:clrScheme name="Accor">
      <a:dk1>
        <a:srgbClr val="000000"/>
      </a:dk1>
      <a:lt1>
        <a:sysClr val="window" lastClr="FFFFFF"/>
      </a:lt1>
      <a:dk2>
        <a:srgbClr val="74758C"/>
      </a:dk2>
      <a:lt2>
        <a:srgbClr val="D3A86A"/>
      </a:lt2>
      <a:accent1>
        <a:srgbClr val="D3A86A"/>
      </a:accent1>
      <a:accent2>
        <a:srgbClr val="74758C"/>
      </a:accent2>
      <a:accent3>
        <a:srgbClr val="050033"/>
      </a:accent3>
      <a:accent4>
        <a:srgbClr val="D8D8D8"/>
      </a:accent4>
      <a:accent5>
        <a:srgbClr val="F2F2F2"/>
      </a:accent5>
      <a:accent6>
        <a:srgbClr val="CFC7C3"/>
      </a:accent6>
      <a:hlink>
        <a:srgbClr val="000000"/>
      </a:hlink>
      <a:folHlink>
        <a:srgbClr val="000000"/>
      </a:folHlink>
    </a:clrScheme>
    <a:fontScheme name="Times New Roman - Verdana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B3EB-6B10-4224-9BDB-B42D21DF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accor_press_release_eng.dotx</Template>
  <TotalTime>269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HERON Amelie</dc:creator>
  <cp:lastModifiedBy>Małek, Łukasz</cp:lastModifiedBy>
  <cp:revision>44</cp:revision>
  <cp:lastPrinted>2020-05-15T16:42:00Z</cp:lastPrinted>
  <dcterms:created xsi:type="dcterms:W3CDTF">2022-02-01T04:32:00Z</dcterms:created>
  <dcterms:modified xsi:type="dcterms:W3CDTF">2022-02-10T12:42:00Z</dcterms:modified>
</cp:coreProperties>
</file>